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ПРОИЗВОДСТВЕН И ТЪРГОВСКИ БИЗНЕС</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СОЦИАЛНИ И ПРАВНИ НАУКИ</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Светослав Илийчовски</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1</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21.09.2022</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1</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07.09.2022</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6BC538DA" w14:textId="77777777" w:rsidR="00DD3041" w:rsidRPr="00C10B36" w:rsidRDefault="00DD3041" w:rsidP="00DD3041">
            <w:pPr>
              <w:jc w:val="center"/>
              <w:rPr>
                <w:rFonts w:ascii="Times New Roman" w:hAnsi="Times New Roman"/>
                <w:b/>
                <w:sz w:val="24"/>
                <w:szCs w:val="24"/>
                <w:lang w:val="bg-BG"/>
              </w:rPr>
            </w:pPr>
          </w:p>
          <w:p w14:paraId="082305CD" w14:textId="77777777" w:rsidR="00A34223" w:rsidRPr="00C10B36" w:rsidRDefault="00A34223"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Бизнес етика</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ФПТБ-КСПН-Б-317</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6</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0C2D48BC" w14:textId="77777777" w:rsidR="00845130" w:rsidRPr="00C10B36" w:rsidRDefault="00845130" w:rsidP="00DD3041">
            <w:pPr>
              <w:rPr>
                <w:rFonts w:ascii="Times New Roman" w:hAnsi="Times New Roman"/>
                <w:sz w:val="24"/>
                <w:szCs w:val="24"/>
                <w:lang w:val="bg-BG"/>
              </w:rPr>
            </w:pPr>
          </w:p>
          <w:p w14:paraId="404C0DC4" w14:textId="77777777" w:rsidR="00845130" w:rsidRPr="00C10B36" w:rsidRDefault="00845130" w:rsidP="00DD3041">
            <w:pPr>
              <w:rPr>
                <w:rFonts w:ascii="Times New Roman" w:hAnsi="Times New Roman"/>
                <w:sz w:val="24"/>
                <w:szCs w:val="24"/>
                <w:lang w:val="bg-BG"/>
              </w:rPr>
            </w:pPr>
          </w:p>
          <w:p w14:paraId="40B8FE41" w14:textId="77777777" w:rsidR="00845130" w:rsidRPr="00D00320" w:rsidRDefault="00845130" w:rsidP="00DD3041">
            <w:pPr>
              <w:rPr>
                <w:rFonts w:ascii="Times New Roman" w:hAnsi="Times New Roman"/>
                <w:sz w:val="24"/>
                <w:szCs w:val="24"/>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67FD77D3" w14:textId="77777777" w:rsidR="00A34223" w:rsidRPr="00C10B36" w:rsidRDefault="00A34223" w:rsidP="00DD3041">
            <w:pPr>
              <w:rPr>
                <w:rFonts w:ascii="Times New Roman" w:hAnsi="Times New Roman"/>
                <w:sz w:val="24"/>
                <w:szCs w:val="24"/>
                <w:lang w:val="bg-BG"/>
              </w:rPr>
            </w:pPr>
          </w:p>
          <w:p w14:paraId="01EAB6F1" w14:textId="77777777" w:rsidR="00A34223" w:rsidRPr="00C10B36" w:rsidRDefault="00A34223"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БАКАЛАВЪР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ФПТБ-КСПН-Б-317</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v.01/2022</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/аудиторна и извънаудиторна/</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56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28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56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2. Извънаудиторна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94</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122</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94</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47</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47</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20</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17</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27</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31</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30</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150</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16B32ED3" w:rsidR="00C32E02" w:rsidRPr="00AB7A25" w:rsidRDefault="00CF40F4" w:rsidP="006A52F9">
      <w:pPr>
        <w:overflowPunct/>
        <w:autoSpaceDE/>
        <w:autoSpaceDN/>
        <w:adjustRightInd/>
        <w:textAlignment w:val="auto"/>
        <w:rPr>
          <w:rFonts w:ascii="Times New Roman" w:hAnsi="Times New Roman"/>
          <w:b/>
          <w:sz w:val="28"/>
          <w:szCs w:val="24"/>
        </w:rPr>
      </w:pPr>
      <w:r>
        <w:rPr>
          <w:rFonts w:ascii="Times New Roman" w:hAnsi="Times New Roman"/>
          <w:b/>
          <w:sz w:val="28"/>
          <w:szCs w:val="24"/>
          <w:lang w:val="bg-BG"/>
        </w:rPr>
        <w:br w:type="page"/>
      </w: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lastRenderedPageBreak/>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50%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50%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50%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10%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40%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50%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тест</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50%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Дисциплината „Бизнес етика“ е включена в учебния план на специалностите „Индустриален бизнес и предприемачество (съвместна програма)“; "Икономика на туризма (съвместна програма)" и "Аграрна икономика (съвместна програма)", които се реализират съвместно с Университета за национално и световно стопанство – София в рамките на проект BG05M2OP001-2.016-0004-C01 „Икономическото образование в България 2030“, финансиран по ОП „Наука и образование за интелигентен растеж“, съфинансиран от Европейския съюз чрез Европейските структурни и инвестиционни фондове.</w:t>
      </w:r>
    </w:p>
    <w:p w14:paraId="4366F864" w14:textId="161C108E" w:rsidR="00106549" w:rsidRDefault="00106549" w:rsidP="00106549">
      <w:pPr>
        <w:ind w:firstLine="709"/>
        <w:jc w:val="both"/>
        <w:rPr>
          <w:rFonts w:ascii="Times New Roman" w:hAnsi="Times New Roman"/>
        </w:rPr>
      </w:pPr>
      <w:r>
        <w:rPr>
          <w:rFonts w:ascii="Times New Roman" w:hAnsi="Times New Roman"/>
        </w:rPr>
        <w:t>Учебната дисциплина „Бизнес етика“ притежава изразен теоретико-приложен характер. Тя е ориентирана към актуални проблеми в развитието на деловия живот. Курсът по „Бизнес етика“ се основава върху концептуалното виждане, че в условията съвременния бизнес успехът е свързан с  притежаването на комплекс от делови, морални, интелектуални качества, съзнание за социална отговорност, доброжелателност  и уважение. Развитието на бизнеса в България е поставено пред редица сериозни предизвикателства, които се разкриват във  връзка с проблемите на българската народопсихология.</w:t>
      </w:r>
    </w:p>
    <w:p w14:paraId="4366F864" w14:textId="161C108E" w:rsidR="00106549" w:rsidRDefault="00106549" w:rsidP="00106549">
      <w:pPr>
        <w:ind w:firstLine="709"/>
        <w:jc w:val="both"/>
        <w:rPr>
          <w:rFonts w:ascii="Times New Roman" w:hAnsi="Times New Roman"/>
        </w:rPr>
      </w:pPr>
      <w:r>
        <w:rPr>
          <w:rFonts w:ascii="Times New Roman" w:hAnsi="Times New Roman"/>
        </w:rPr>
        <w:t/>
      </w:r>
    </w:p>
    <w:p w14:paraId="4366F864" w14:textId="161C108E" w:rsidR="00106549" w:rsidRDefault="00106549" w:rsidP="00106549">
      <w:pPr>
        <w:ind w:firstLine="709"/>
        <w:jc w:val="both"/>
        <w:rPr>
          <w:rFonts w:ascii="Times New Roman" w:hAnsi="Times New Roman"/>
        </w:rPr>
      </w:pPr>
      <w:r>
        <w:rPr>
          <w:rFonts w:ascii="Times New Roman" w:hAnsi="Times New Roman"/>
        </w:rPr>
        <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Безусловно предварително изискване е студентите да бъдат запознати с базови понятия и теоретични постановки от изучаваните до момента включени в учебния план икономически дисциплини. Това ще допринесе да се прокарат необходимите връзки с настоящата учебна дисциплина и да се схванат по-добре същността и смисълa й.</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При обучението на студентите се използва дигитално учебно съдържание, за усвояването на което се прилагат различни традиционни и дигитални методи на обучение и оценяване на придобитите знания и умения (традиционни и видео лекции, казуси, симулации, ролеви игри, дебати, дискусии, демонстрации, мозъчни атаки, директни инструкции, кооперативно учене, независими и групови проекти, учене чрез  преживяване, дигитални инструменти, интерактивни методи на преподаване). Учебните занятия се провеждат както във вид на традиционни лекции чрез използване на съвременни технически средства за презентация (интерактивни дъски и екрани, холограмни проектори, устройства за виртуална реалност и др.), така и във вид на синхронни лекции и семинарни занятия във виртуални класни стаи.</w:t>
      </w:r>
    </w:p>
    <w:p w14:paraId="3EFBF371" w14:textId="5BCB3AD9" w:rsidR="006D3B5D" w:rsidRDefault="006D3B5D" w:rsidP="00BA4B91">
      <w:pPr>
        <w:ind w:firstLine="709"/>
        <w:jc w:val="both"/>
        <w:rPr>
          <w:rFonts w:ascii="Times New Roman" w:hAnsi="Times New Roman"/>
        </w:rPr>
      </w:pPr>
      <w:r>
        <w:rPr>
          <w:rFonts w:ascii="Times New Roman" w:hAnsi="Times New Roman"/>
        </w:rPr>
        <w:t>Записите на занятията и дигиталните обучителни ресурси се съхраняват в облачно базирани библиотеки с учебни материали, което дава възможност за асинхронен достъп до тези ресурси в удобно за обучаемите време.</w:t>
      </w:r>
    </w:p>
    <w:p w14:paraId="3EFBF371" w14:textId="5BCB3AD9" w:rsidR="006D3B5D" w:rsidRDefault="006D3B5D" w:rsidP="00BA4B91">
      <w:pPr>
        <w:ind w:firstLine="709"/>
        <w:jc w:val="both"/>
        <w:rPr>
          <w:rFonts w:ascii="Times New Roman" w:hAnsi="Times New Roman"/>
        </w:rPr>
      </w:pPr>
      <w:r>
        <w:rPr>
          <w:rFonts w:ascii="Times New Roman" w:hAnsi="Times New Roman"/>
        </w:rPr>
        <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lastRenderedPageBreak/>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При обучението на студентите се използва дигитално учебно съдържание, за усвояването на което се прилагат различни традиционни и дигитални методи на обучение и оценяване на придобитите знания и умения (традиционни и видео лекции, казуси, симулации, ролеви игри, дебати, дискусии, демонстрации, мозъчни атаки, директни инструкции, кооперативно учене, независими и групови проекти, учене чрез  преживяване, дигитални инструменти, интерактивни методи на преподаване). Учебните занятия се провеждат както във вид на традиционни лекции чрез използване на съвременни технически средства за презентация (интерактивни дъски и екрани, холограмни проектори, устройства за виртуална реалност и др.), така и във вид на синхронни лекции и семинарни занятия във виртуални класни стаи.</w:t>
      </w:r>
    </w:p>
    <w:p w14:paraId="0510FAB4" w14:textId="488C766D" w:rsidR="006D3B5D" w:rsidRDefault="006D3B5D" w:rsidP="00BA4B91">
      <w:pPr>
        <w:ind w:firstLine="709"/>
        <w:jc w:val="both"/>
        <w:rPr>
          <w:rFonts w:ascii="Times New Roman" w:hAnsi="Times New Roman"/>
        </w:rPr>
      </w:pPr>
      <w:r>
        <w:rPr>
          <w:rFonts w:ascii="Times New Roman" w:hAnsi="Times New Roman"/>
        </w:rPr>
        <w:t>Записите на занятията и дигиталните обучителни ресурси се съхраняват в облачно базирани библиотеки с учебни материали, което дава възможност за асинхронен достъп до тези ресурси в удобно за обучаемите време.</w:t>
      </w:r>
    </w:p>
    <w:p w14:paraId="0510FAB4" w14:textId="488C766D" w:rsidR="006D3B5D" w:rsidRDefault="006D3B5D" w:rsidP="00BA4B91">
      <w:pPr>
        <w:ind w:firstLine="709"/>
        <w:jc w:val="both"/>
        <w:rPr>
          <w:rFonts w:ascii="Times New Roman" w:hAnsi="Times New Roman"/>
        </w:rPr>
      </w:pPr>
      <w:r>
        <w:rPr>
          <w:rFonts w:ascii="Times New Roman" w:hAnsi="Times New Roman"/>
        </w:rPr>
        <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Изучаващите да придобият основни знания и компетенции, за да анализират и осмислят проблемите в съответната област и да разрешават съпътстващите деловата активност сложни морални дилеми; да се  изградят ключови умения за успешно прилагане на наученото към бъдещата практика и постигане на устойчиви конкурентни предимства при съвременните условия.</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Universita di Roma</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University of Nottingham,</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ИУ - Варна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${temi#1}</w:t>
            </w:r>
            <w:r>
              <w:rPr>
                <w:rFonts w:ascii="Times New Roman" w:hAnsi="Times New Roman"/>
                <w:b/>
                <w:sz w:val="24"/>
                <w:szCs w:val="24"/>
              </w:rPr>
              <w:t>ЕТИКАТА КАТО ПРАКТИЧЕСКА ФИЛОСОФИЯ. ПРИЛОЖНА ЕТИКА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Същност на етиката</w:t>
              <w:br/>
              <w:t xml:space="preserve">2. Моралът</w:t>
              <w:br/>
              <w:t xml:space="preserve">3. Моралната регулация</w:t>
              <w:br/>
              <w:t xml:space="preserve">4.Рефлексията върху практиката и формирането на приложно-етическото направление</w:t>
              <w:br/>
              <w:t xml:space="preserve">5 Система на приложните етики</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${temi#2}</w:t>
            </w:r>
            <w:r>
              <w:rPr>
                <w:rFonts w:ascii="Times New Roman" w:hAnsi="Times New Roman"/>
                <w:b/>
                <w:sz w:val="24"/>
                <w:szCs w:val="24"/>
              </w:rPr>
              <w:t>ТЕОРИИ ЗА ОБЩЕСТВОТО, ПОЛИТИКАТА, ИКОНОМИКАТА И МОРАЛА – БАЗА НА СЪВРЕМЕННИТЕ ПРИЛОЖНО-ЕТИЧЕСКИ РАЗБИРАНИЯ</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Етическа тенденция в Античността</w:t>
              <w:br/>
              <w:t xml:space="preserve">2.Класическа християнска етика (Средновековие)</w:t>
              <w:br/>
              <w:t xml:space="preserve">3. Етиката на Възраждането и Новото време</w:t>
              <w:br/>
              <w:t xml:space="preserve">4. Морални разбирания в обществата от периода след Втората световна война</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${temi#3}</w:t>
            </w:r>
            <w:r>
              <w:rPr>
                <w:rFonts w:ascii="Times New Roman" w:hAnsi="Times New Roman"/>
                <w:b/>
                <w:sz w:val="24"/>
                <w:szCs w:val="24"/>
              </w:rPr>
              <w:t>ПРОБЛЕМИ НА РАЗВИТИЕТО НА ДЕЛОВИЯ МОРАЛ</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1.Същност на взаимодействието икономика - култура</w:t>
              <w:br/>
              <w:t xml:space="preserve">2. Основни школи, свързани с разбиранията през Новото време</w:t>
              <w:br/>
              <w:t xml:space="preserve">3. Смяната на парадигмата в икономиката</w:t>
              <w:br/>
              <w:t xml:space="preserve">4. Развитие на деловия морал в съвременното общество и начало на бизнес етиката</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${temi#4}</w:t>
            </w:r>
            <w:r>
              <w:rPr>
                <w:rFonts w:ascii="Times New Roman" w:hAnsi="Times New Roman"/>
                <w:b/>
                <w:sz w:val="24"/>
                <w:szCs w:val="24"/>
              </w:rPr>
              <w:t>СЪЩНОСТ НА БИЗНЕС ЕТИКАТА КАТО НАУКА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5</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Същност и особености на бизнес етиката като научна дисциплина.</w:t>
              <w:br/>
              <w:t xml:space="preserve">2. Задачи на бизнес етиката и връзки с другите научни области</w:t>
              <w:br/>
              <w:t xml:space="preserve">3. Организация на бизнес етиката и проблеми на развитието</w:t>
              <w:br/>
              <w:t xml:space="preserve">4. Структура на бизнес етиката</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${temi#5}</w:t>
            </w:r>
            <w:r>
              <w:rPr>
                <w:rFonts w:ascii="Times New Roman" w:hAnsi="Times New Roman"/>
                <w:b/>
                <w:sz w:val="24"/>
                <w:szCs w:val="24"/>
              </w:rPr>
              <w:t>ФИРМЕНА КУЛТУРА - ЕТИЧНИ АСПЕКТИ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Същност на културата</w:t>
              <w:br/>
              <w:t xml:space="preserve">2. Фирмена култура</w:t>
              <w:br/>
              <w:t xml:space="preserve">3. Характеристиките на културата</w:t>
              <w:br/>
              <w:t xml:space="preserve">4. Елементи на фирмената култура</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${temi#6}</w:t>
            </w:r>
            <w:r>
              <w:rPr>
                <w:rFonts w:ascii="Times New Roman" w:hAnsi="Times New Roman"/>
                <w:b/>
                <w:sz w:val="24"/>
                <w:szCs w:val="24"/>
              </w:rPr>
              <w:t>ЦЕННОСТНИ И НОРМАТИВНИ АСПЕКТИ НА МОРАЛА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Ценностите в съвременния бизнес</w:t>
              <w:br/>
              <w:t xml:space="preserve">2. Ценностите във фирмения живот</w:t>
              <w:br/>
              <w:t xml:space="preserve">3. Подборът на ценностите</w:t>
              <w:br/>
              <w:t xml:space="preserve">4. Етични кодекси</w:t>
              <w:br/>
              <w:t xml:space="preserve"/>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${temi#7}</w:t>
            </w:r>
            <w:r>
              <w:rPr>
                <w:rFonts w:ascii="Times New Roman" w:hAnsi="Times New Roman"/>
                <w:b/>
                <w:sz w:val="24"/>
                <w:szCs w:val="24"/>
              </w:rPr>
              <w:t>ЕТИЧНИ АСПЕКТИ НА МОТИВАЦИЯТА В ДЕЙНОСТТА НА ФИРМАТА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Същност на мотивацията. Мотивация и морал</w:t>
              <w:br/>
              <w:t xml:space="preserve">2. Основни компоненти на мотивацията</w:t>
              <w:br/>
              <w:t xml:space="preserve">3. Типове мотивации</w:t>
              <w:br/>
              <w:t xml:space="preserve">4. Подходи към човешките потребности</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${temi#8}</w:t>
            </w:r>
            <w:r>
              <w:rPr>
                <w:rFonts w:ascii="Times New Roman" w:hAnsi="Times New Roman"/>
                <w:b/>
                <w:sz w:val="24"/>
                <w:szCs w:val="24"/>
              </w:rPr>
              <w:t>БЪЛГАРСКИ НАЦИОНАЛЕН ХАРАКТЕР И СТОПАНСКА ЕТИКА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Фактори за формирането</w:t>
              <w:br/>
              <w:t xml:space="preserve">2. Развитие на стопанската етика в България до Освобождението</w:t>
              <w:br/>
              <w:t xml:space="preserve">3. Развитие на стопанската етика в България до 90-те години на 20в.</w:t>
              <w:br/>
              <w:t xml:space="preserve">4.Морал и делова култура в съвременна България. Българският модел…</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hidden/>
        </w:trPr>
        <w:tc>
          <w:tcPr>
            <w:tcW w:w="4820" w:type="dxa"/>
            <w:shd w:val="clear" w:color="auto" w:fill="D9D9D9"/>
          </w:tcPr>
          <w:p w14:paraId="2BD39866" w14:textId="1750D4EF" w:rsidR="00A56E5C" w:rsidRPr="002F782E" w:rsidRDefault="002F782E" w:rsidP="00795473">
            <w:pPr>
              <w:spacing w:line="240" w:lineRule="atLeast"/>
              <w:jc w:val="right"/>
              <w:rPr>
                <w:rFonts w:ascii="Times New Roman" w:hAnsi="Times New Roman"/>
                <w:b/>
                <w:color w:val="232323"/>
                <w:spacing w:val="-17"/>
                <w:sz w:val="28"/>
                <w:szCs w:val="28"/>
              </w:rPr>
            </w:pPr>
            <w:r w:rsidRPr="003D31E5">
              <w:rPr>
                <w:rFonts w:ascii="Times New Roman" w:hAnsi="Times New Roman"/>
                <w:b/>
                <w:vanish/>
                <w:color w:val="232323"/>
                <w:spacing w:val="-17"/>
                <w:sz w:val="28"/>
                <w:szCs w:val="28"/>
              </w:rPr>
              <w:t>${temi_sum#1}</w:t>
            </w: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bookmarkStart w:id="0" w:name="_GoBack"/>
      <w:bookmarkEnd w:id="0"/>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 </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lastRenderedPageBreak/>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Личева, К. Етика, делова евтика, публичен сектор. Свищов, 2021</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Личева, К. Фирмена и финансова етика. Свищов, 2012</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Дяков, Т.  Есета по културна и социална антропология на българите. С., 2016</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Личева, К. Българското общество, бизнесът и моралът. Свищов, 2001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Мизов, М. Морално-етичен ски рискове в дигиталната реалност. - сп. „Етически изследвания“, бр. 3, кн. 2, 2018</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Мислители в бизнеса и гиганти в мениджмънта, С., 2009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Накъде отива светът. С., 2020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Неделчева, Т. Етичното в българската народопсихология. – сп. „Етически изследвания“, бр. 3, кн. 2, 2018</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Станков, Д. Енциклопедичен речник по морал и етика, С., 2021</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https://bg.warbletoncouncil.org/etica-profesional-12952</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http://trudipravo.bg/kompyutarni-produkti-epi/kompyutarni-informacionni-produkti-epi/epi-trud-i-sotzialno-osiguryavane/podbrani-statii/1220-firmeniyat-etichen-kodeks-element-na-organizatzionnata-kultura</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https://bg.economy-pedia.com/11040784-difference-between-ethics-and-morals</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579503B5" w:rsidR="000976B6" w:rsidRPr="00C10B36" w:rsidRDefault="000976B6" w:rsidP="00447CA9">
            <w:pPr>
              <w:spacing w:line="240" w:lineRule="atLeast"/>
              <w:jc w:val="right"/>
              <w:rPr>
                <w:rFonts w:ascii="Times New Roman" w:hAnsi="Times New Roman"/>
                <w:bCs/>
                <w:color w:val="222222"/>
                <w:sz w:val="24"/>
                <w:szCs w:val="24"/>
              </w:rPr>
            </w:pPr>
            <w:r w:rsidRPr="00E44EE8">
              <w:rPr>
                <w:rFonts w:ascii="Times New Roman" w:hAnsi="Times New Roman"/>
                <w:bCs/>
                <w:vanish/>
                <w:color w:val="222222"/>
                <w:sz w:val="24"/>
                <w:szCs w:val="24"/>
              </w:rPr>
              <w:t>${authors#1}</w:t>
            </w:r>
            <w:r w:rsidRPr="00C10B36">
              <w:rPr>
                <w:rFonts w:ascii="Times New Roman" w:hAnsi="Times New Roman"/>
                <w:bCs/>
                <w:color w:val="222222"/>
                <w:sz w:val="24"/>
                <w:szCs w:val="24"/>
              </w:rPr>
              <w:t>(</w:t>
            </w:r>
            <w:r>
              <w:rPr>
                <w:rFonts w:ascii="Times New Roman" w:hAnsi="Times New Roman"/>
                <w:bCs/>
                <w:color w:val="222222"/>
                <w:sz w:val="24"/>
                <w:szCs w:val="24"/>
              </w:rPr>
              <w:t>доц. д-р Катя Личева)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Катя Личева</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7F9F29" w14:textId="77777777" w:rsidR="00726579" w:rsidRDefault="00726579">
      <w:r>
        <w:separator/>
      </w:r>
    </w:p>
  </w:endnote>
  <w:endnote w:type="continuationSeparator" w:id="0">
    <w:p w14:paraId="51D07832" w14:textId="77777777" w:rsidR="00726579" w:rsidRDefault="00726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B5245" w14:textId="77777777" w:rsidR="005E448E" w:rsidRPr="00C32E02" w:rsidRDefault="005E448E" w:rsidP="00CA1B74">
    <w:pPr>
      <w:pStyle w:val="Footer"/>
      <w:framePr w:wrap="around" w:vAnchor="text" w:hAnchor="margin" w:xAlign="right" w:y="1"/>
      <w:rPr>
        <w:rStyle w:val="PageNumber"/>
        <w:rFonts w:ascii="Times New Roman" w:hAnsi="Times New Roman"/>
        <w:sz w:val="20"/>
        <w:lang w:val="ru-RU"/>
      </w:rPr>
    </w:pPr>
    <w:r w:rsidRPr="00C32E02">
      <w:rPr>
        <w:rStyle w:val="PageNumber"/>
        <w:rFonts w:ascii="Times New Roman" w:hAnsi="Times New Roman"/>
        <w:sz w:val="20"/>
      </w:rPr>
      <w:fldChar w:fldCharType="begin"/>
    </w:r>
    <w:r w:rsidRPr="00C32E02">
      <w:rPr>
        <w:rStyle w:val="PageNumber"/>
        <w:rFonts w:ascii="Times New Roman" w:hAnsi="Times New Roman"/>
        <w:sz w:val="20"/>
      </w:rPr>
      <w:instrText xml:space="preserve">PAGE  </w:instrText>
    </w:r>
    <w:r w:rsidRPr="00C32E02">
      <w:rPr>
        <w:rStyle w:val="PageNumber"/>
        <w:rFonts w:ascii="Times New Roman" w:hAnsi="Times New Roman"/>
        <w:sz w:val="20"/>
      </w:rPr>
      <w:fldChar w:fldCharType="separate"/>
    </w:r>
    <w:r w:rsidRPr="00C32E02">
      <w:rPr>
        <w:rStyle w:val="PageNumber"/>
        <w:rFonts w:ascii="Times New Roman" w:hAnsi="Times New Roman"/>
        <w:noProof/>
        <w:sz w:val="20"/>
        <w:lang w:val="ru-RU"/>
      </w:rPr>
      <w:t>5</w:t>
    </w:r>
    <w:r w:rsidRPr="00C32E02">
      <w:rPr>
        <w:rStyle w:val="PageNumber"/>
        <w:rFonts w:ascii="Times New Roman" w:hAnsi="Times New Roman"/>
        <w:sz w:val="20"/>
      </w:rPr>
      <w:fldChar w:fldCharType="end"/>
    </w:r>
  </w:p>
  <w:p w14:paraId="176953BF"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3EBE84E1" w14:textId="77777777" w:rsidR="005E448E" w:rsidRPr="00C32E02" w:rsidRDefault="005E448E" w:rsidP="00C32E02">
    <w:pPr>
      <w:pStyle w:val="Footer"/>
      <w:jc w:val="center"/>
      <w:rPr>
        <w:rFonts w:ascii="Times New Roman" w:hAnsi="Times New Roman"/>
        <w:i/>
        <w:sz w:val="12"/>
        <w:szCs w:val="12"/>
        <w:lang w:val="ru-RU"/>
      </w:rPr>
    </w:pPr>
  </w:p>
  <w:p w14:paraId="2DFC71F3"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„Икономическото образование в България 2030“, финансиран от Оперативна програма „Наука и образование за интелигентен растеж“</w:t>
    </w:r>
    <w:r w:rsidRPr="00C32E02">
      <w:rPr>
        <w:rFonts w:ascii="Times New Roman" w:hAnsi="Times New Roman"/>
        <w:i/>
        <w:sz w:val="20"/>
        <w:lang w:val="bg-BG"/>
      </w:rPr>
      <w:t>,</w:t>
    </w:r>
    <w:r w:rsidRPr="00C32E02">
      <w:rPr>
        <w:rFonts w:ascii="Times New Roman" w:hAnsi="Times New Roman"/>
        <w:i/>
        <w:sz w:val="20"/>
        <w:lang w:val="ru-RU"/>
      </w:rPr>
      <w:t xml:space="preserve"> съфинансирана от Европейския съюз чрез Европейските структурни и инвестиционни фондове.</w:t>
    </w:r>
  </w:p>
  <w:p w14:paraId="5BEFFF66" w14:textId="77777777" w:rsidR="005E448E" w:rsidRPr="00C32E02" w:rsidRDefault="005E448E" w:rsidP="00CA1B74">
    <w:pPr>
      <w:pStyle w:val="Footer"/>
      <w:ind w:right="360"/>
      <w:rPr>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„Икономическото образование в България 2030“, финансиран от Оперативна програма „Наука и образование за интелигентен растеж“</w:t>
    </w:r>
    <w:r w:rsidRPr="00C32E02">
      <w:rPr>
        <w:rFonts w:ascii="Times New Roman" w:hAnsi="Times New Roman"/>
        <w:i/>
        <w:sz w:val="20"/>
        <w:lang w:val="bg-BG"/>
      </w:rPr>
      <w:t>,</w:t>
    </w:r>
    <w:r w:rsidRPr="00C32E02">
      <w:rPr>
        <w:rFonts w:ascii="Times New Roman" w:hAnsi="Times New Roman"/>
        <w:i/>
        <w:sz w:val="20"/>
        <w:lang w:val="ru-RU"/>
      </w:rPr>
      <w:t xml:space="preserve"> съфинансирана от Европейския съюз чрез Европейските структурни и инвестиционни фондове.</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8CF896" w14:textId="77777777" w:rsidR="00726579" w:rsidRDefault="00726579">
      <w:r>
        <w:separator/>
      </w:r>
    </w:p>
  </w:footnote>
  <w:footnote w:type="continuationSeparator" w:id="0">
    <w:p w14:paraId="4A84B4B6" w14:textId="77777777" w:rsidR="00726579" w:rsidRDefault="007265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CA9D7"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62336" behindDoc="0" locked="0" layoutInCell="1" allowOverlap="1" wp14:anchorId="42C2B881" wp14:editId="432CFBFD">
          <wp:simplePos x="0" y="0"/>
          <wp:positionH relativeFrom="margin">
            <wp:align>right</wp:align>
          </wp:positionH>
          <wp:positionV relativeFrom="paragraph">
            <wp:posOffset>-22225</wp:posOffset>
          </wp:positionV>
          <wp:extent cx="2301240" cy="723900"/>
          <wp:effectExtent l="0" t="0" r="3810" b="0"/>
          <wp:wrapNone/>
          <wp:docPr id="1" name="Picture 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3360" behindDoc="0" locked="0" layoutInCell="1" allowOverlap="1" wp14:anchorId="2FCBEB8F" wp14:editId="3D188DD6">
          <wp:simplePos x="0" y="0"/>
          <wp:positionH relativeFrom="column">
            <wp:posOffset>2540</wp:posOffset>
          </wp:positionH>
          <wp:positionV relativeFrom="paragraph">
            <wp:posOffset>-3175</wp:posOffset>
          </wp:positionV>
          <wp:extent cx="2318385" cy="805815"/>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06BC9ECF"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0D252EDD"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66838895"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5F1BB416"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44D8A8C7"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46CFACA4"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7D86B694" w14:textId="750B6766" w:rsidR="005E448E" w:rsidRDefault="00726579" w:rsidP="00C32E02">
    <w:pPr>
      <w:tabs>
        <w:tab w:val="center" w:pos="4536"/>
        <w:tab w:val="right" w:pos="9072"/>
      </w:tabs>
      <w:jc w:val="center"/>
    </w:pPr>
    <w:r>
      <w:rPr>
        <w:rFonts w:ascii="Monotype Corsiva" w:hAnsi="Monotype Corsiva"/>
        <w:b/>
        <w:sz w:val="24"/>
        <w:szCs w:val="24"/>
        <w:lang w:val="bg-BG"/>
      </w:rPr>
      <w:pict w14:anchorId="7F1C6571">
        <v:rect id="_x0000_i1025" style="width:453.5pt;height:1.5pt" o:hralign="center" o:hrstd="t" o:hr="t" fillcolor="#aca899"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726579" w:rsidP="00C32E02">
    <w:pPr>
      <w:pStyle w:val="Header"/>
    </w:pPr>
    <w:r>
      <w:rPr>
        <w:rFonts w:ascii="Monotype Corsiva" w:hAnsi="Monotype Corsiva"/>
        <w:b/>
        <w:sz w:val="24"/>
        <w:szCs w:val="24"/>
        <w:lang w:val="bg-BG"/>
      </w:rPr>
      <w:pict w14:anchorId="7C551966">
        <v:rect id="_x0000_i1026"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3321F"/>
    <w:rsid w:val="00041883"/>
    <w:rsid w:val="00046D3F"/>
    <w:rsid w:val="00051E3D"/>
    <w:rsid w:val="00061F75"/>
    <w:rsid w:val="00062272"/>
    <w:rsid w:val="00065D0C"/>
    <w:rsid w:val="00072006"/>
    <w:rsid w:val="0007480B"/>
    <w:rsid w:val="00083C18"/>
    <w:rsid w:val="0008741E"/>
    <w:rsid w:val="00087710"/>
    <w:rsid w:val="00092B1D"/>
    <w:rsid w:val="000950DD"/>
    <w:rsid w:val="000976B6"/>
    <w:rsid w:val="000A31B2"/>
    <w:rsid w:val="000A53BB"/>
    <w:rsid w:val="000A6BF9"/>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18C5"/>
    <w:rsid w:val="00831D30"/>
    <w:rsid w:val="00844C87"/>
    <w:rsid w:val="00845130"/>
    <w:rsid w:val="00850D27"/>
    <w:rsid w:val="008564BE"/>
    <w:rsid w:val="00865DDB"/>
    <w:rsid w:val="0087237F"/>
    <w:rsid w:val="00872565"/>
    <w:rsid w:val="008742B5"/>
    <w:rsid w:val="00880DFD"/>
    <w:rsid w:val="00883BC3"/>
    <w:rsid w:val="008A501D"/>
    <w:rsid w:val="008D04AA"/>
    <w:rsid w:val="008D2878"/>
    <w:rsid w:val="008D3DCC"/>
    <w:rsid w:val="008D41D4"/>
    <w:rsid w:val="008E0990"/>
    <w:rsid w:val="008E0FEA"/>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C6C1E"/>
    <w:rsid w:val="00AD18D2"/>
    <w:rsid w:val="00AE7381"/>
    <w:rsid w:val="00AE7443"/>
    <w:rsid w:val="00AF457B"/>
    <w:rsid w:val="00AF6AE2"/>
    <w:rsid w:val="00B13F26"/>
    <w:rsid w:val="00B1776E"/>
    <w:rsid w:val="00B17BC0"/>
    <w:rsid w:val="00B25C9C"/>
    <w:rsid w:val="00B30503"/>
    <w:rsid w:val="00B30F00"/>
    <w:rsid w:val="00B3285A"/>
    <w:rsid w:val="00B45F2A"/>
    <w:rsid w:val="00B56852"/>
    <w:rsid w:val="00B62DE5"/>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C22A5"/>
    <w:rsid w:val="00DC2803"/>
    <w:rsid w:val="00DC6B74"/>
    <w:rsid w:val="00DD2465"/>
    <w:rsid w:val="00DD3041"/>
    <w:rsid w:val="00DD3B16"/>
    <w:rsid w:val="00DD4074"/>
    <w:rsid w:val="00DD55D6"/>
    <w:rsid w:val="00DD7FC8"/>
    <w:rsid w:val="00DE6F40"/>
    <w:rsid w:val="00E25809"/>
    <w:rsid w:val="00E26DC1"/>
    <w:rsid w:val="00E31CB3"/>
    <w:rsid w:val="00E3292D"/>
    <w:rsid w:val="00E36754"/>
    <w:rsid w:val="00E44433"/>
    <w:rsid w:val="00E44EE8"/>
    <w:rsid w:val="00E51552"/>
    <w:rsid w:val="00E52EDC"/>
    <w:rsid w:val="00E55045"/>
    <w:rsid w:val="00E55385"/>
    <w:rsid w:val="00E671AD"/>
    <w:rsid w:val="00E82D16"/>
    <w:rsid w:val="00E83C1A"/>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53CE"/>
    <w:rsid w:val="00F01A49"/>
    <w:rsid w:val="00F06804"/>
    <w:rsid w:val="00F07B5E"/>
    <w:rsid w:val="00F10E9E"/>
    <w:rsid w:val="00F21C6D"/>
    <w:rsid w:val="00F30DDA"/>
    <w:rsid w:val="00F44C88"/>
    <w:rsid w:val="00F46A9E"/>
    <w:rsid w:val="00F555CE"/>
    <w:rsid w:val="00F63D9E"/>
    <w:rsid w:val="00F70126"/>
    <w:rsid w:val="00F72C6F"/>
    <w:rsid w:val="00F76B7C"/>
    <w:rsid w:val="00F83B86"/>
    <w:rsid w:val="00F8768F"/>
    <w:rsid w:val="00FA03AB"/>
    <w:rsid w:val="00FB0784"/>
    <w:rsid w:val="00FB4A23"/>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4406</TotalTime>
  <Pages>5</Pages>
  <Words>605</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Admin</cp:lastModifiedBy>
  <cp:revision>85</cp:revision>
  <cp:lastPrinted>2008-05-31T10:14:00Z</cp:lastPrinted>
  <dcterms:created xsi:type="dcterms:W3CDTF">2022-10-17T08:46:00Z</dcterms:created>
  <dcterms:modified xsi:type="dcterms:W3CDTF">2022-11-18T11:35:00Z</dcterms:modified>
</cp:coreProperties>
</file>