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Ресторантьорство и кетъринг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ФПТБ-КИУТ-М-333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ФПТБ-КИУТ-М-333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учебния курс по посочената дисциплина е овладяване на арсенал от знания и умения, които да подпомогнат завършващите икономисти за реализация в сферата на  ресторантьорството. Чрез нея студентите получават знания и умения за икономиката, организацията и технологията на ресторантьорския бизнес, като основен туристически бизнес. Постигането на основната цел на учебния курс предполага: изследване на същността и съдържанието на ресторантьорската дейност; типизирането и категоризирането на заведенията за хране и развлечения; технологията на обслужване в ресторантьорските предприятия и прилаганите стандарти в тях; организацията на кетъринг услугите. Усвояването на учебното съдържание на курса ще осигури необходимите теоретични и практически знания за компетентно организиране на ресторантьорската дейност и ефективното й мениджиране.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Учебното съдържание дава възможност да се получат методологически, методически и практически знания в областта на хотелиерския и ресторантьорския бизнес. За целта са необходими предварителна теоретична подготовка и практически умения, получени в курсовете по основи на туризма, икономика на туризма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Теоретични познания, практически умения и компетенции по прилагане на разширени и задълбочени теоретични и фактологични знания в областта на ресторантьорския бизнес, включително свързани с най-новите постижения; самостоятелно интерпретира придобитите знания в областта на ресторантьорския бизнес, като ги свързва с прилагането на факти и чрез критично възприемане, разбиране и изразяване на теории, концепции и принципи; прилагане на методи и средства в областта на ресторантьорския бизнес, позволяващи решаване на сложни задачи, свързани с меню инженеринга, с организацията и управлението на ресторантьорската дейност и кетъринга.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Университет за национално и световно стопанство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Thames Valley university - Лондон, Великобритания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Saxion university - Aпелдоорн, Холандия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Hotel institute Montreux - Монтрьо, Швейцария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Същност и ососбености на ресторантьорството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ресторантьорството като част от извъндомашното хранене
</w:t>
              <w:br/>
              <w:t xml:space="preserve">2. Възникване и развитие на ресторантьорството като стопанска дейност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Ресторантьорски продукт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характеристика
</w:t>
              <w:br/>
              <w:t xml:space="preserve">2. Организация и технология на кулинарното производство, структура, технологичен процес и планиране 
</w:t>
              <w:br/>
              <w:t xml:space="preserve">3. Качество на кулинарната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Категоризация и класификация на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Типизация (типологизация) на заведенията за хранене и развлечения
</w:t>
              <w:br/>
              <w:t xml:space="preserve">2. Класификация на заведенията за хранене и развлечения 
</w:t>
              <w:br/>
              <w:t xml:space="preserve">3. Категоризиране на заведенията за хранене и развлечения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Меню инженеринг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Етапи за разработване на меню
</w:t>
              <w:br/>
              <w:t xml:space="preserve">2. Анализ на ефективността на менюто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Ценообразуване в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цени в заведенията за хранене и развлечения
</w:t>
              <w:br/>
              <w:t xml:space="preserve">2. Методи за ценообразуване в ресторантьорството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на обслужването в заведенията за хранене и развлечения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на обслужването извън ЗХР (кетъринг)
</w:t>
              <w:br/>
              <w:t xml:space="preserve">2. Организация и технология при провеждане на кетърингови прояви 
</w:t>
              <w:br/>
              <w:t xml:space="preserve">3. Видове кетъринг 
</w:t>
              <w:br/>
              <w:t xml:space="preserve">4. Значение на кетъринг индустрията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технология при обслужване на специални събития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Характеристика и класификация на специалните случаи
</w:t>
              <w:br/>
              <w:t xml:space="preserve">2. Организация и обслужване на банкет 
</w:t>
              <w:br/>
              <w:t xml:space="preserve">3. Организация и обслужване на приеми 
</w:t>
              <w:br/>
              <w:t xml:space="preserve">4. Обслужване при провеждане на конгреси, конференции и симпозиуми 
</w:t>
              <w:br/>
              <w:t xml:space="preserve">5. Обслужване по време на провеждане на делови мероприятия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"Ресторантьорство и кетъринг" в Платформата за дистанционно и електронно обучение на СА “Д. А. Ценов“,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Дъбева, Т., Луканова, Г. Ресторантьорство. Наука и икономика-ИУ-Варна, Варна, 2019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Тодоров, Д. Ресторантьорство. Матком, София, 2019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туризма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Министерство на туризма, https://www.tourism.government.bg/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Любка Илиева)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Любомира Тодорова)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