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изучаваната дисциплина е да се предоставят специализиращи знания, свързани с: изясняване на теоретико-методологическото естество на съвкупността от профилирани стратегии за развитие на туристическите дейности – хотелиерство, ресторантьорство, туроператорство и турагентство; разясняване на комплекса от решения и действия, които се отразяват във формирането и изпълнението на стратегиите на туристическите предприятия, с оглед постигане на техните цели и осъществяване на избор на дългосрочни цели и основни стратегии на туристическите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"Стратегии в туризма" има надграждащ характер. Тя се основава на познанията за елементите и взаимовръзките в системата на туризма, изучаване в дисциплините "Основи на туризма" и "Туристическа политика".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усвоените знания студентите ще придобият компетенции за стратегическо управление на туристическото предприятие. Придобитите теоретнични и практико-приложни компетенции им дават възможност да покажат конкретни умения за разработване на стратегии за развитие, позициониране и препозициониране на туристическото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Интеграционни 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Тенденции в развитието на туристическата индустрия
</w:t>
              <w:br/>
              <w:t xml:space="preserve">2. Стратегия на хоризонтална интеграция
</w:t>
              <w:br/>
              <w:t xml:space="preserve">3. Стратегия на вертикална интеграция
</w:t>
              <w:br/>
              <w:t xml:space="preserve">4. Комплексна интеграционна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на ценообразуването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цената
</w:t>
              <w:br/>
              <w:t xml:space="preserve">2. Фактори влияещи върху ценовите решения в туризма
</w:t>
              <w:br/>
              <w:t xml:space="preserve">3. Основни методи на ценообразуване в туризма
</w:t>
              <w:br/>
              <w:t xml:space="preserve">4. Стратегии на ценообразуване, прилагани в индустрията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Позиционирането на туристическата дестинация като конкурентна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фактори и етапи на развитие на туристическата дестинация.
</w:t>
              <w:br/>
              <w:t xml:space="preserve">2. Конкурентоспособност на дестинацията и нейното позициониране.
</w:t>
              <w:br/>
              <w:t xml:space="preserve">3. Стратегии за позициониране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Иновационни стратегии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Детерминанти на иновационната стратегия
</w:t>
              <w:br/>
              <w:t xml:space="preserve">2. Видове класификационни характеристики на иновационните стратегии
</w:t>
              <w:br/>
              <w:t xml:space="preserve">3. Реализация на иновационните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Информационните технологии в стратегията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фактори, формиращи характера на Интернет епохата
</w:t>
              <w:br/>
              <w:t xml:space="preserve">2. Конкурентни стратегии на туристическото предприятие в Интернет епохата
</w:t>
              <w:br/>
              <w:t xml:space="preserve">3. Направления на е-търговия, прилагани в туризма
</w:t>
              <w:br/>
              <w:t xml:space="preserve">4. Стратегическо използване на базите от данни за определяне на силата и лоялност на потребителите
</w:t>
              <w:br/>
              <w:t xml:space="preserve">5. Използване на базите от данни за получаване на конкурентни преимущества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за управление на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кризи
</w:t>
              <w:br/>
              <w:t xml:space="preserve">2. Подходи за управление на кризи
</w:t>
              <w:br/>
              <w:t xml:space="preserve">3. Стратегия за управление на икономическа криза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на изграждане на взаимовръзки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взаимовръзки на туристическото предприятие
</w:t>
              <w:br/>
              <w:t xml:space="preserve">2. Формални взаимовръзки на туристсическото предприятие
</w:t>
              <w:br/>
              <w:t xml:space="preserve">3. Неформални взаимовръзки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П. Иванова, Л. Тодорова. Стратегии в туризма. АИ “Ценов”,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Св., Маринов, Ст., Дянков, Т. Маркетинг в туризма. Наука и и кономика. Варна.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Ев., и кол. Бранд Мениджмънт. Наука и икономика. Варна.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Клъстерен подход за повишаване на конкурентоспособността.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Стратегическо управление на туризма. НБУ, София,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Документи приети от Министерството на туризма; http://www.tourism.government.bg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Информационен бюлетин - http://www.infotourism.net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