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Брандинг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ФПТБ-КИУТ-Б-366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ФПТБ-КИУТ-Б-366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запознае студентите от специалност "Икономика на туризма" с модерния бранд и неговия мениджмънт като част от дейностите в туристическото предприятие. Студентите ще придобият знания и умения, които да ги подмогнат в тяхната професионална реализация в сферата на туризма, сфера, в която успешният бранд е от значение. За целта в учебното съдържание на дисциплината е заложено запознаване с  особеностите и спецификата на търговската марка и бранда, стойността на бранда, стратегиите за позициониране на бранда, бранд имиджа, разработването на бранд, управлението на бранд портфолиото и изграждане на лоялност към бранда. Обхвата на разглежданите въпроси има за цел да обезпечи обучаващите се със знания и умения за ефективно управление на бранда на туристическото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ефективното усвояване на заложените за изучаване в дисциплината въпроси е необходимо студентите да познават обхвата на туристическите дейности и основните принципи за управление на туристическото предприятие, разглеждани по дисциплините „Въведение в туризма”, „Икономика на туризма“, „Предприемачество в туризма” и "Туристическо странознание".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on-line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от специалност "Икономика на туризма", изучавайки дисциплината "Брандинг в туризма", получават компетенции за: отчитане на особеностите и спецификата на търговската марка и бранда, определяне стойността на бранда, разработване на стратегии за позициониране на бранда, управление на бранд имиджа, разработване на бранд, управление на бранд портфолиото и изграждане на лоялност към бранда.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Macromedia University, Берлин,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Global Business School, Барселона, Испания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понятия и подходи към разглеждането на брандинга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бранда</w:t>
              <w:br/>
              <w:t xml:space="preserve">2. Изграждане и управление на корпоративния бранд</w:t>
              <w:br/>
              <w:t xml:space="preserve">3. Функции и дейности на бранд мениджъра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Търговска марка и брандинг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и развите на търговската марка</w:t>
              <w:br/>
              <w:t xml:space="preserve">2. Стратегии за използване на търговската марка в брандинга</w:t>
              <w:br/>
              <w:t xml:space="preserve">3. Ценност на търговската марка в брандинга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на известност на бранда</w:t>
              <w:br/>
              <w:t xml:space="preserve">2. Определяне стойността на бранда</w:t>
              <w:br/>
              <w:t xml:space="preserve">3. Процес на позициониране на бранда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 на разработване на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брандинг</w:t>
              <w:br/>
              <w:t xml:space="preserve">2. Бранд планиране</w:t>
              <w:br/>
              <w:t xml:space="preserve">3. Бранд анализ</w:t>
              <w:br/>
              <w:t xml:space="preserve">4. Бранд стратегии</w:t>
              <w:br/>
              <w:t xml:space="preserve">5. Бранд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бранда и портфолиото от брандове</w:t>
              <w:br/>
              <w:t xml:space="preserve">2. Видове бранд архитектура</w:t>
              <w:br/>
              <w:t xml:space="preserve">3. Стратегии за изграждане на бранд портфолио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Лоялност към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Привързаност към бранда</w:t>
              <w:br/>
              <w:t xml:space="preserve">2. Видове лоялност към бранда</w:t>
              <w:br/>
              <w:t xml:space="preserve">3. Фактори, влияещи върху лоялността към бранда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 имидж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Бранд имидж - същност, елементи и видове</w:t>
              <w:br/>
              <w:t xml:space="preserve">2. Фактори, влияещи върху формиането на имиджа</w:t>
              <w:br/>
              <w:t xml:space="preserve">3. Измерване на бранд имиджа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Трансфер на имидж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 в трансфера на имидж</w:t>
              <w:br/>
              <w:t xml:space="preserve">2. Трансфер на имидж на марки</w:t>
              <w:br/>
              <w:t xml:space="preserve">3.Трансфер на имидж на действителни лица</w:t>
              <w:br/>
              <w:t xml:space="preserve">4. Трансфер на имидж на персонажи</w:t>
              <w:br/>
              <w:t xml:space="preserve">5. Трансфер на имидж на събития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Репутация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Репутацията като стратегически актив</w:t>
              <w:br/>
              <w:t xml:space="preserve">2. Елементи на репутацията</w:t>
              <w:br/>
              <w:t xml:space="preserve">3. Репутацията в сферата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Брандинг на туристическа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Бранд, брандинг и ребрандинг на туристическа дестинация</w:t>
              <w:br/>
              <w:t xml:space="preserve">2. Бранд идентичност на дестинацията</w:t>
              <w:br/>
              <w:t xml:space="preserve">3. Управление на имиджа и репутацията на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Ев. и кол. Бранд мениджмънт. Наука и икономика, ИУ-Варна,, Варна,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Търговски марки и реклама на стоките. Наука и икономика, ИУ-Варна, Варна,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Кабакчиева, Д. Репутационен мениджмънт в туризма. УИ-Епикоп Константин Преславски, Шумен,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Трансфер на имидж. УИ-Стопанство, София,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Алексиева, С., Темелкова, Ст. Изграждане на имидж на туристически дестинации, НБУ, София,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Република България, https://www.bpo.bg/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