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Културно-историческо наследство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„Културно историческо наследство“ е посветена на състоянието на историческото наследство в страната като туристически ресурс и възможност за развитие на уменията и компетенциите на студентите като специалисти в туристическия бизнес. Тя трябва да запознае студентите с основните параметри на отделните групи културно наследство по българските земи.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не само да се запознаят с историческото развитие и моментно състояние на културно-историческите паметници, а да могат да ги използват пълноценно при работата си в реалния стопански живот. Обучението е насочено към идентифициране на най-важните паметници на националната култура и мястото им в световната съкровищница.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 познания за културното, политическото и стопанско развитие на страната на ниво средно образование. Познания по основи на туризма.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Независими проекти, лекции, упражнения чрез разработването на колективни разработки, online лекции и т.н.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да развият умения за работа с научен текст и да го използват в практическата си работа в туристическия сектор. Да се обучат на умения за изготвяне на характеристика на различни типове културно-исторически паметници. Да се научат да адаптират и постоянно усъвършенстват достъпа си до електронни база данни, които са ресурс за информиране. Установява самобитност, приемственост и взаимни влияния между култури и цивилизации. Установява различни регионални и национални различия и прилики.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„Св. Климент Охридски“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ЮЗУ „Неофит Рилски“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ВТУ „Св. Св. Кирил и Методий“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Edinburgh Napier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London School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Barcelona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КУЛТУРНО – ИСТОРИЧЕСКОТО НАСЛЕДСТВО КАТО ФЕНОМЕН НА НАЦИОНАЛНОТО, РЕГИОНАЛНОТО И  СВЕТОВНО РАЗНООБРАЗИЕ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Теоретични проблеми. Законодателна рамка на културно-историческото наследство.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ПРАИСТОРИЧЕСКИ ОБЕКТИ, ГРЪЦКА И РИМСКА КУЛТУРА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 праисторически обекти, които са социализирани като туристически ресурс – Варненски халколитен некропол, Провадийски солници, Карановската могила и тяхното музейно присъствие.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БЪЛГАРСКАТА СРЕДНОВЕКОВНА И ВЪЗРОЖДЕНСКА КУЛТУРА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Градски  центрове от първата и втора български държави. Плиска, Преслав, Силистра, Мадара, В. Търново, Дунавските крепости, Балканските крепости. София, Пловдив.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МУЗЕЙНИ И КУЛТУРНИ ЗАБЕЛЕЖИТЕЛНОСТИ В ЮЖНА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Пловдив, Хасково, Сливен, Бургас, Стара Загора, Пазарджик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ЕТНОГРАФСКИ КОМПЛЕКСИ, РЕЗЕРВАТИ И РЕЛИГИОЗНИ ОБЕКТИ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Етъра. Златоград. Жеравна. Котел. Самоводска  чаршия.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МУЗЕЙНИ И КУЛТУРНИ ЗАБЕЛЕЖИТЕЛНОСТИ В СЕВЕРНА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Видин, В. Търново, Враца, Плевен, Ловеч, Търговище, Русе, Шумен, Силистра, Варна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МУЗЕЙНИ И КУЛТУРНИ ЗАБЕЛЕЖИТЕЛНОСТИ В СОФИЯ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Национален музей. Музей на София. Галерии. Църковни забележителности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Палангурски, М. Културно-историческо наследство, Свищов, АИ Ценов, 2020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Овчаров, Н. Цар Иван Александър Асен. Миротворецът, В. Търново, Фабер,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Овчаров, Н., Перьов, К. Долината на скалните хора край Златоград - кн. 10,Славена,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Г. и кол. Религиозните културни паметници на Добруджа, Силистра,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Алексиева, С. Културният туризъм - мисията на Велико Търново, С.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Костов, Е. Културният туризъм, С.,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Енциклопедия България, т. 1-7.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Етнография на България, т. 1-2.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културното наследство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Конвенция на ЮНЕСКО за опазване на  нематериалното културно наследство, 2003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Европейска конвенция за защита на архитектурното наследство, 1985,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Европейска конвенция за опазване на археологическото наследство, 1992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Рамкова конвенция на Съвета на Европа за значимостта на културното наследство за обществото, 2005.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преп. Емилия Вачева)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