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ПРОИЗВОДСТВЕН И ТЪРГОВСКИ БИЗНЕС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ИКОНОМИКА И УПРАВЛЕНИЕ НА ТУРИЗМА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доц. д-р Светослав Илийчовски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11.09.2020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08.09.2020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Туристически ресурси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ФПТБ-КИУТ-Б-304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ФПТБ-КИУТ-Б-304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РУСКИ/БЪЛГАРСКИ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v.03/2020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175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175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175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тест, 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Основните цели на курса са образователни, познавателни и информационни. Изучаващите дисциплината "Туристически ресурси" получават знания за териториалното разположение на природните и антропогенни туристически ресурси.   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Безусловно предварително изискване е студентите да бъдат запознати с базови понятия и теоретични постановки от изучаваните до момента включени в учебния план икономически дисциплини. Това ще допринесе да се прокарат необходимите връзки с настоящата учебна дисциплина и да се схваната по-добре същността и смисълът и. 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дискусии, лекции, проекти, казуси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дискусии, лекции, проекти, казуси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Изучаващите да придобият основни знания и компетенции, за да анализират и осмислят проблемите в съответната теоретична област. Да се изградят ключови умения за успешно прилагане на наученото към бъдещата практика.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University of Oxford, U.K.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Universite de Grenoble, France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“Viktoria” University – Wellington New Zealand 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СУ „Св Климент Охридски“ София 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ИУ – Варна 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Теоретични основи на Географията на туризма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 и значение на географията на туризма. Възникване и развитие на науката. Обект и предмет. Място и връзка на географията на туризма с другите науки.  Подходи, методи и задачи на Географията на туризма 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Туристически ресурси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Условия и фактори за развитие на туризма. Същност на понятието туристически ресурси. Типология и класификация на туристическите ресурси. 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Природни туристически ресурси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 на природните туристически ресурси. Особености на природните туристически. География на природните туристически ресурси.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Антропогенни туристически ресурси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 и особености на антропогенните туристически ресурси . Класификация на антропогенните туристически ресурси. Историко-археологически ресурси. Архитектурно – етнографски ресурси. Религиозни обекти и прояви.  Конферентни, спортни и други прояви.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Изследване и оценка на туристическите ресурси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Необходимост и цел на изследването. Принципи на оценяването. Методи на изследването. 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Експлоатация на туристическите ресурси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Зависимост на туризма от устойчивостта на туристическите ресурси. Капацитет на туристическите ресурси. Сезонност в експлоатацията на туристическите ресурси.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Опазване и защита на туристическите ресурси. Защитени територии и обекти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Вредни въздействия на туризма. Защитени обекти и територии в света. Защитени обекти и територии в България.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Обекти на световното наследство към ЮНЕСКО  и  значението им за туризма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Цел на програмата. Основна характеристика на конвенцията за световното наследство. Материално и нематериално културно наследство. Обекти на ЮНЕСКО в България. 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Апостолов, Н. География на туризма – един век развитие и достижения, Варна, ИУ, 2013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Апостолов, Н. Туристически ресурси, Варна, ИУ, 2003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Василева, В. Приподни туристически ресурси на България.Шумен, 2018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Великов, В., М. Стоянова, Р. Владева, География на туризма, С., „Матком“, 2007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Дончев, Д. и М. Пенерлиев География на туризма на България, „Фабер“, ВТ, 2011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Кръстев, В. География на туризма, Варна, 2014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Личев, Т. и М. Стоянова. Туристически ресурси.Свищов, 2019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Личев, Т. и Кр. Кръстев, Икономическа география на България, Свищов, 2008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Лозанов, Е., Тишков, Х. и Д. Терзийска, Туристически ресурси, С., 2003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Асташкина, М.В., География туризма, М., 2013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Большаник, П. В., География туризма, М., 2012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Воденска, М., Основи на туризма, С., 2006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География туризма, под редакции А.Ю. Александрова, М., 2010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Кръстев, В., Основи на туристическото странознание, ИУ, Варна, 2012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Кръстева, В., и Т. Ташева, Туристически ресурси, Бургас, 2010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Левков, К. География на туризма, С., 2015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ТУРИЗМА 2013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ЗАЩИТЕНИТЕ ТЕРИТОРИИ 2015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ЛОВА И ОПАЗВАНЕ НА ДИВЕЧА 2000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http://www.tourism.government.bg/bg/kategorii/zakoni/zakon-za-turizma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http://www.tourism.com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http://www.bulgariatravel.org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Тихомир Личев)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проф. д-р Марияна Божинова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