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Индустриален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Прилагане на комплексен подход за
</w:t>
              <w:br/>
              <w:t xml:space="preserve">оценяване.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по "Индустриален мениджмънт" е завършващ етап от обучението на студентите в магистърската степен. Неговата основна цел е да затвърди получените основни практически познания в областта на индустриалния мениджмънт. Магистърският практикум предоставя възможност за решаване на различни задачи, казуси и задания, помагащи на студентите да надградят своите знания и умения, необходими им за успешното полагане на държавен изпит, с което се финализира тяхното обучение в магистърската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за усвояването на базови и обогатяването на съществуващи теоретични и емпирични знания и изграждането на нови практически умения в областта на индустриалния мениджмънт са знанията по индустриално предприемачество, диагностика и бизнес анализ на индустриалните структури, иновации и иновационна политика, управление на риска, индустриална политика, управление на аутсорсинг проекти, индустриална политика, управление на екипи и комуникации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необходимите знания и практически умения се използват интернет базирани информационни технологии (Платформа за дистанционно и електронно обучение, социални мрежи и сайтове за комуникиране и обучение с прилагане на традиционни и иновативни синхронни и асинхронни методи(лекции, дискусии, мозъчни атаки, директни инструкции, разработване на индивидуални задания (тестове, казуси, задачи, проекти и др.)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необходимите знания и практически умения се използват интернет базирани информационни технологии (Платформа за дистанционно и електронно обучение, социални мрежи и сайтове за комуникиране и обучение с прилагане на традиционни и иновативни синхронни и асинхронни методи(лекции, дискусии, мозъчни атаки, директни инструкции, разработване на индивидуални задания (тестове, казуси, задачи, проекти и др.)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изучавания и усвоения учебен материал след приключването на обучението по дисциплината "Магистърски практикум по Индустриален мениджмънт" от магистрите, изучаващи магистърска програма "Индустриален мениджмънт" се очаква да постигнат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притежават задълбочени теоретични знания в областта на индустриалния мениджмънт;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използват базовите понятия и категории разгледани и изяснени в курса;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познават основните изисквания и правила при подготовката за държавен изпит.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дефинират обхвата и съдържанието на отделните теми;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формулират изводи и обобщения или да съставят прогнози;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проверяват достоверността и надеждността на прогнозите;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оценяват резултатите;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обосновават препоръки и идеи.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определят областта на изследователския интерес;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дефинират обекта и предмета на научното изследване;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определят основните променливи и измерители;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избират модел на изследователския процес;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проектират алгоритъм на изследователския процес;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проучват специализираната литература по проблема и да набират, систематизират и обобщават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групират, коригират данни;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изчисляват и преизчисляват показатели;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анализират и оценяват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формулират и систематизират обобщения и изводи, резултат от анализа и оценката на информацията;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потвърждават, коригират и отхвърлят хипотези;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разработват/формулират идеи, препоръки и конкретни предложения и 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се чете със същото или подобно наименование в следните акредитирани университети в България и чужбина: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Notthingam,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Lund University, Sweden.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Диагностика и бизнес анализ на индустриалните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Диагностика на индустриалните структури. Бизнес анализът като елемент на диагностиката. Диагностициране на икономическото изграждане на индустриалното предприятие. Диагностика на възпроизводствения процес. Функционално стойностен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Иновации и иновационна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Иновация и иновационен процес. Иновационна политика и стратегия. Иновационни проекти. Дифузия на иновациите и трансфер на технологии. Управление на иновационния процес.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Управление на знанията в индустриалното предприятие - част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Знанията като обект на управление. Класификация на знанията. Модели за трансформиране на знания. Нематериални активи на индустриалното предприятие. Система за управление на знанията в индустриалното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Управление на знанията в индустриалното предприятие - част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Диагностика и картографиране на знания. Извличане и формализиране на скрити знания. Съхраняване и разпространение на знания в индустриалното предприятие. Придобиване (създаване) на знания. Методи за преобразуване и разпространение на неявни знания.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корпоративните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Теоретични и методологични основи на управлението на корпоративните активи – същност, цели, задачи, функции и механизми. Същност, функционални особености и управление на активите на индустриалното предприятие. Механизми и политики за управление на собствения и заемния капитал за формиране и развитие на активите. Същност, структура, управление и оценка на дълготрайните материални активи на индустриалното предприятие. Същност, особености и принципи на изграждане на системите за управление на активите.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Индустриално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Индустриалното предприемачество - параметри, аспекти, особености. Организиране на индустриалното предприемачество. Управленски проблеми на индустриалното предприемачество. Предприемачески прозорци в индустрията. Вътрешно предприемачество и вътрешнопредприемачески процес в индустрията.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Управление на риска в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и управление на риска. Система за управление на риска. Планиране дейността на предприятието с отчитане на факторите на стопанския риск. Екологични рискове и екологична безопасност в предприятието. Покриване на щети от риск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“Диагностика и бизнес анализ на индустриалните структури “ в Платформата за дистанционно и електронно обучение на СА “Д. А. Ценов“.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“Иновации и иновационна политика “ в Платформата за дистанционно и електронно обучение на СА “Д. А. Ценов“.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 Управление на знанията в индустриалното предприятие“ в Платформата за дистанционно и електронно обучение на СА “Д. А. Ценов“.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 Управление на риска в индустриалното предприятие “ в Платформата за дистанционно и електронно обучение на СА “Д. А. Ценов“.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 Управление на корпоративните активи “ в Платформата за дистанционно и електронно обучение на СА “Д. А. Ценов“.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 Индустриално предприемачество “ в Платформата за дистанционно и електронно обучение на СА “Д. А. Ценов“.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Гуцев, Г. &amp; Николов, Е. (2011). Разработване на концептуален модел на управление на фирмените знания. Алманах Научни изследвания, том 15, ISSN 1312-3815.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(2018). Предприемачество.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 И. (2022). Иновационен мениджмънт. АИ Ценов,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Габровски, Р., &amp; Иванова, З. (2017). Индустриален риск мениджмънт: Учебно пособие за дистанционно обучение. - 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Александров, С. и др. (2017).Счетоводна политика на нефинансовите предприятия.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Д. (2012).  Финансово управление на предприятието и ролята на бизнес оценяването. С., Издателски комплекс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Брусева, М. (2010). Управление на риска. Варна : Варненски свободен унив. Черноризец Храбъ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Вaрамезов, Л. (2013). Иновационен мениджмънт.  БОН,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(2009). Иновационен мениджмънт.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Гуцев, Г. &amp; Николов, Е. (2011). Разработване на концептуален модел на управление на фирмените знания. Алманах Научни изследвания, том 15, ISSN 1312-3815.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Вос, Б. (2006) Корпоративен анализ. Класика и стил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Гордън, М. (прев. Кирил Грозев). (2008).  Предприемачество 101. София: Локус Пъблишинг ООД.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Даулинг, Г.(2005) Създаване на корпоративна репутация: идентичност, имидж и представяне. Рой Комюникейшън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Дойков, Д. (2007). Предприемачество и предприемачески проекти. София: НБУ.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Д., М. Велев &amp; Й. Димитров (2007), Бизнес икономика, Софттрейд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Хр.(2010). Управление на риска. София: Тракия-М.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 &amp; Л.Кръстев (2013). Управление на риска.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(2007). Предприемачеството. Варна: Стено.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Р., Кр. Кулчев &amp; Г. Кушева (2017). Бизнес анализ.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Р., М. Михайлов&amp; Кр. Кулчев (2020). Теория на икономическия анализ.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&amp; Христова, В. (2009). Основи на предприемачеството.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Манчева, Ж. (2016). Управление на риска на проекта. София: УАСГ.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Миланова, Е. (2014). Регулации и управление на риска. София: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Д. (2010) Финансови инструменти. Нова звезда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&amp; Кр. Кулчев. (2017). Управленски анализ.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К. Митов, Р. Колева.(2013). Анализ на индустриалния бизнес.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Б.(2009) Управление на предприятието, БРЕИТТС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Попчев, И. (2016). Шест теми по управление на риска. София: ИИКТ - БАН.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Симеонова, Р., Чиприянова, Г. и др. (2020) Финансово счетоводство.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(2011). Бизнес предприемачество – част 1 и 2. София: БАРМП.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Clydesdale, G. (2010). Entrepreneurial Opportunity – The right place at the right time. NY: Routledge.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Harb, Y., Zahrawi, A., Shehabat, I., &amp; Zhang, Z. (2021). Managing knowledge workers in healthcare context: role of individual and knowledge characteristics in physicians' knowledge sharing. Industrial Management &amp; Data Systems, 121(2).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L. (2011). UK Science and Innovation Policy. Chapter in: S. Mian (ed) Science and Technology Based Regional Entrepreneurship: Global Experience in Policy and Program Development. Edward Elgar.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L., &amp; Glasson, J. (2011). Technological transfer in a perspective of town dimension: the case of Oxford and Oxfordshire, UK, Chapter 8 in T. Vaz, E. v Leeuwen &amp; P. Nijkamp (eds) Towns in a Rural World London: Ashgate.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L., &amp; Romeo, S. (2012). Entrepreneurship and innovation: Oxfordshire’s high-tech economy –firm survival, growth and innovation’ in C.Karlsson and I Bernard (eds) Entrepreneurship, Social Capital and Governance Chelthenham: Edward Elgar.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Yao, J., Crupi, A., Di Minin, A., &amp; Zhang, X. (2020). Knowledge sharing and technological innovation capabilities of Chinese software SMEs. Journal of Knowledge Management, 24(3). 607-634.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Voigt, K.-I., &amp; Müller, J. M. (Eds.). (2021). Digital business models in industrial ecosystems: Lessons learned from Industry 4.0 across Europe.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Zebardast, F., Mehrdad, H., &amp; Jalili, R (2020). Detecting Factors Effective in Knowledge Sharing Model Among Educational Staff. Propósitos y Representaciones, 8(SPE2).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Żywiołek, J., Rosak-Szyrocka, J., &amp; Jereb, B. (2021). Barriers to Knowledge Sharing in the Field of Information Security. Management Systems in Production Engineering, 29(2), 114-119.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кооперациите.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меценатството.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инвестициите.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научните изследвания.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Асоциация на индустриалния капитал в България (http://bica-bg.org/).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за управление на хора (https://www.bapm.bg/).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 (http://www.bds-bg.org/).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 (http://www.bds-bg.org/).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Българският правен портал (http://www.lex.bg/).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 (http://www.sme.government.bg/).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 (https://www.cpc.bg/).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Конфедерация на работодателите и индустриалците в България (http://krib.bg/).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Министерството на труда и социалната политика (https://www.mlsp.government.bg/).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иновационен фонд (https://www.mi.government.bg/bg/themes/nacionalen-inovacionen-fond-19-287.html).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уебсайт на Европейския съюз (https://europa.eu/european-union/index_bg).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по обществени поръчки (http://rop3-app1.aop.bg:7778/portal/page?_pageid=93,1&amp;_dad=portal&amp;_schema=PORTAL).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“Еразмус” за млади предприемачи (https://www.erasmus-entrepreneurs.eu/index.php?lan=bg).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