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Интелектуална собственост в индустриалното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ФПТБ-КИБП-М-331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ФПТБ-КИБП-М-331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“Интелектуална собственост в индустриалното предприятие” е студентите да придобият знания и умения в областта на интелектуалната собственост. Нейните икономическите аспекти определят кръга от проблеми (създаването, промишленото и търговското използване, регулирането и др. на обектите на интелектуалната собственост), които са предмет на курса.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 усвояване на знанията и уменията в областта на интелектуалната собственост е необходимо придобиването на знания и умения, преподавани в курсовете по микроикономика, макроикономика, икономика на предприятието, индустриална икономика, право, финанси, маркетинг, управление на иновациите в индустриалното предприятие, управление на конкурентоспособността на индустриалното предприятие, управление на човешките ресурс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интелектуалната собственост се използва следната съвкупност от методи на преподаване: лекции, дискусии, казуси, демонстрации, директни инструкции, ролеви игри, симулации, мозъчни атаки, разработване на индивидуални и групови проекти 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интелектуалната собственост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обучението по дисциплината "Интелектуална собственост в индустриалното предприятие" се очаква студентите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разширени и задълбочени теоретични и фактологични знания за интелектуалната собственост, включително свързани с най-новите постижения в тази област;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да интерпретират придобитите знания в областта на интелектуалната собственост, като ги свързват с прилагането на факти и чрез критично възприемане, разбиране и изразяване на теориите, концепциите и принципите в рамките на конкретната проблематика.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владеят методи и средства за управление на интелектуалната собственост, позволяващи решаването на сложни задачи, свързани с процесите на придобиване и ефективно използване на различните обекти на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интелектуалната собственост.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способността за административно управление на сложни професионални дейности в областта на интелектуалната собственост, включително на ресурсите, необходими за осъществяването на съответните процеси и дейности по нейното ефективно управление;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планирането, организацията и управлението на процесите и дейностите, свързани с интелектуалната собственост на 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използване и управление на интелектуалната собственост в бизнес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преценяват необходимостта от обучение на другите с цел по-ефективно управление на обектите на интелектуалната собственост и придобиване на фирмени конкурентни предимства на тази основа.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да оценяват собствената си квалификация чрез преценка на придобитите до момента знания и умения в областта на интелектуалната собственост и да планират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изразяват отношение и разбиране по въпроси чрез използване на методи, основани на качествени и количествени описания и оценки, свързани с интелектуалната собственост на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широк личен мироглед и показват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да общуват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интелектуалната собственост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способност да анализират в по-широк или интердисциплинарен контекст процеси, събития, връзки и взаимоотношения в областта на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използват нови стратегически подходи; формират и изразяват собствено мнение по проблеми от обществен и етичен характер, възникващи в придобиване, използване и управление на интелектуалната собственост на предприятитето.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London,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Hanken School of Economics, Finland.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Łódź, Poland.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School of Business, Economics and Law, University of Gothenburg, Swedish.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ИНТЕЛЕКТУАЛНАТА СОБСТВЕНОСТ В ИНДУСТРИАЛНОТО ПРЕДПРИЯТИЕ – СЪДЪРЖАТЕЛНИ АСПЕКТИ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за интелектуалната собственост. Обекти на интелектуалната собственост. Обща характеристика и обхват на индустриалната собственост. Правна уредба на закрилата на интелектуалната собственост. Международни организации в областта на закрилата на интелектуалната собственост.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АВТОРСКО ПРАВО И СРОДНИ ПРАВА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Същностна характеристика. Обекти на авторското право и правна уредба. Възникване и носители на авторски права. Икономически отношения между автор, съавтори, възложител и работодател. Сродни права – обща характеристика, обекти на закрила, правна уредба.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ИЗОБРЕТЕНИЕ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Изобретение – същност и изисквания за патентоспособност. Патентна закрила. Същност и видове патенти. Действие на патента по територия и време. Процедури за издаване на патент.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ПОЛЕЗЕН МОДЕЛ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Полезен модел – същност и обща характеристика. Различия между изобретение и полезен модел. Критерии за закрила. Предимства за предприятията от защитата на полезния модел.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ПРОМИШЛЕН ДИЗАЙН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Дизайн и промишлен дизайн. Дизайнът в индустриалното предприятие – елементи и структура.  Фирмен дизайн, фирмен стил и фирмена култура. Икономически функции на фирмения дизайн. Фирмена идентичност и диференциация, фирмен имидж и конкурентоспособност. Закрила на промишления дизайн.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ТЪРГОВСКИ МАРКИ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параметри на търговската марка. Видове търговски марки. Критерии и процедура на регистрация. Маркова ценност и известност на марката.  Маркови асоциации.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ГЕОГРАФСКИ ОЗНАЧЕНИЯ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Географски означения – същност, регистрация и производство. Международни спогодби относно географските означения в областта на интелектуалната собственост. Закрила на географските наименования и на наименованията за произход в Европейския съюз.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НЕЛОЯЛНА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ефекти на нелоялната конкуренция. Основни форми на нелоялна конкуренция. Защита от нелоялна конкуренция.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IХ. НОУ ХАУ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Търговската тайна – основни аспекти на закрила. Същност, съдържание и параметри на ноу-хау. Форми на съществуване на ноу-хау.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ЛИЦЕНЗИРАНЕ НА ОБЕКТИТЕ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Същностни аспекти на лицензирането. Видове лицензи. Цена на лиценза. Лицензионна стратегия. Икономическа обосновка при закупуване на лицензи.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Атанасова, Х. (2013). Правна уредба на интелектуалната собственост. -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Баранников, Л., &amp; Червянский, А. (2017). Оценка материальной и интеллектуальной собственности. -Москва : КНОРУС.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(2006). Интелектуалната собственост на индустриалната фирма.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 Б. (2000). Промишлен дизайн.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(2014). Търговска тайна. София : Изд. комплекс –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(2010). Трансфер на имидж.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(2009). Нелоялна конкуренция.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Воронов, В. (2017). Финансовая инженерия в экономике интеллектуальной собственности. -Москва: Проспект.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Григоров, В. (2009). Интелектуална собственост. Русе: РУ А. Кънчев.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Дацов, П., &amp; Петров, П. (2011). Престъпления срещу интелектуалната собственост. София: Сиела.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2013 – част 1. София: Сиби.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2014 – част 2, София: Сиби.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права. Обн. ДВ. бр. 56 от 29 Юни 1993 г., ..., изм. и доп. ДВ. бр. 28 от 29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 Обн. ДВ. бр. 102 от 28 Ноември 2008 г., …, изм. ДВ. бр. 7 от 19 Януари 2018 г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Закон за марките и географските означения. Обн. ДВ. бр. 81 от 14 Септември 1999 г., …, изм. ДВ. бр. 85 от 24 Октомври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модели. Обн. ДВ. бр. 27 от 2 Април 1993 г., …, изм. ДВ. бр. 58 от 18 Юли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дизайн. Обн. ДВ. бр. 81 от 14 Септември 1999 г., …, изм. ДВ. бр. 85 от 24 Октомври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топологията на интегралните схеми. Обн. ДВ. бр. 81 от 14 Септември 1999 г., изм. ДВ. бр. 30 от 11 Април 2006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Защита на интелектуалната собственост. ЕК. Вашата Европа. Предприятия (http://ec.europa.eu/youreurope/business/competing-through-innovation/protecting-intellectual-property/index_bg.htm).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 (https://www.cpc.bg).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Патентно ведомство на Република България (http://www.bpo.bg/).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Портал за електронни услуги. Електронни регистри. Патентно ведомство на Република България (https://portal.bpo.bg/).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Patent Office (Европейско патентно ведомство) (https://www.epo.org/about-us/office.html).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