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 в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“Интелектуална собственост в индустриалното предприятие” е студентите да придобият знания и умения в областта на интелектуалната собственост. Нейните икономическите аспекти определят кръга от проблеми (създаването, промишленото и търговското използване, регулирането и др. на обектите на интелектуалната собственост), които са предмет на курса.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 усвояване на знанията и уменията в областта на интелектуалната собственост е необходимо придобиването на знания и умения, преподавани в курсовете по микроикономика, макроикономика, икономика на предприятието, индустриална икономика, право, финанси, маркетинг, управление на иновациите в индустриалното предприятие, управление на конкурентоспособността на индустриалното предприятие, управление на човешките ресурс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интелектуалната собственост се използва следната съвкупност от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интелектуалната собственост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"Интелектуална собственост в индустриалното предприятие"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интелектуалната собственост, включително свързани с най-новите постижения в тази област;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интелектуалната собственост,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за управление на интелектуалната собственост, позволяващи решаването на сложни задачи, свързани с процесите на придобиване и ефективно използване на различните обекти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интелектуалната собственост.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способността за административно управление на сложни професионални дейности в областта на интелектуалната собственост, включително на ресурсите, необходими за осъществяването на съответните процеси и дейности по нейното ефективно управление;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дейностите, свързани с интелектуалната собственост на 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използване и управление на интелектуалната собственост в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по-ефективно управление на обектите на интелектуалната собственост и придобиване на фирмени конкурентни предимства на тази основа.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интелектуалната собственост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интелектуалната собственост на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интелектуалната собственост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формират и изразяват собствено мнение по проблеми от обществен и етичен характер, възникващи в придобиване, използване и управление на интелектуалната собственост на предприятитето.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Hanken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Łódź, Poland.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School of Business, Economics and Law, University of Gothenburg, Swedish.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ИНТЕЛЕКТУАЛНАТА СОБСТВЕНОСТ В ИНДУСТРИАЛНОТО ПРЕДПРИЯТИЕ – СЪДЪРЖАТЕЛНИ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интелектуалната собственост. Обекти на интелектуалната собственост. Обща характеристика и обхват на индустриалната собственост. Правна уредба на закрилата на интелектуалната собственост. Международни организации в областта на закрилата на интелектуалната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АВТОРСКО ПРАВО И СРОДНИ ПРАВА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характеристика. Обекти на авторското право и правна уредба. Възникване и носители на авторски права. Икономически отношения между автор, съавтори, възложител и работодател. Сродни права – обща характеристика, обекти на закрила, правна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ИЗОБРЕТЕНИЕ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Изобретение – същност и изисквания за патентоспособност. Патентна закрила. Същност и видове патенти. Действие на патента по територия и време. Процедури за издаване на патент.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ПОЛЕЗЕН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Полезен модел – същност и обща характеристика. Различия между изобретение и полезен модел. Критерии за закрила. Предимства за предприятията от защитата на полезния модел.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ПРОМИШЛЕН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Дизайн и промишлен дизайн. Дизайнът в индустриалното предприятие – елементи и структура.  Фирмен дизайн, фирмен стил и фирмена култура. Икономически функции на фирмения дизайн. Фирмена идентичност и диференциация, фирмен имидж и конкурентоспособност. Закрила на промишления дизайн.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ТЪРГОВСКИ МАРКИ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параметри на търговската марка. Видове търговски марки. Критерии и процедура на регистрация. Маркова ценност и известност на марката.  Маркови асоциации.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ГЕОГРАФСКИ ОЗНАЧЕНИЯ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Географски означения – същност, регистрация и производство. Международни спогодби относно географските означения в областта на интелектуалната собственост. Закрила на географските наименования и на наименованията за произход в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НЕЛОЯЛНА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ефекти на нелоялната конкуренция. Основни форми на нелоялна конкуренция. Защита от нелоялна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НОУ ХАУ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Търговската тайна – основни аспекти на закрила. Същност, съдържание и параметри на ноу-хау. Форми на съществуване на ноу-хау.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ЛИЦЕНЗИРАНЕ НА ОБЕКТИТЕ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лицензирането. Видове лицензи. Цена на лиценза. Лицензионна стратегия. Икономическа обосновка при закупуване на лицензи.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"Интелектуална собственост в индустриалното предприятие" в Платформата за дистанционно и електронно обучение на СА “Д. А.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и др. (2022). Интелектуална собственост в индустриалното предприятие. Свищов: Академично издателство -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Х. (2013). Правна уредба на интелектуалната собственост.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Л., &amp; Червянский, А. (2017). Оценка материальной и интеллектуальной собственности. -Москва 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(2006). Интелектуалната собственост на индустриалната фирма.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 Б. (2000). Промишлен дизайн.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(2014). Търговска тайна. София : Изд.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(2010). Трансфер на имидж.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(2009). Нелоялна конкуренция.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собственности. -Москва: 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В. (2009). Интелектуална собственост. Русе: РУ А. Кънчев.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Дацов, П., &amp; Петров, П. (2011). Престъпления срещу интелектуалната собственост. София: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(2013). Застраховане на интелектуалната собственост. -София: Парадигма.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Конов, Ю., &amp; Гончаренко, Л. (2011). Экономика интелектуальной собственности, Экономика.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А. (2015). Търговските марки и авторските права в интернет пространството. -София: 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Кузин, Н., Учинина, Т., &amp; Толстых, Ю. (2017). Оценка стоимости нематериальных активов и интеллектуальной собственности. -Москва 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М. (2010). Дизайн. Мениджмънт. София : Унив. изд. Стопанство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-София: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Пожаревски,. Р. (2010). Интелектуална собственост – признаване, представяне и оповестяване за счетоводни цели.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(2007). Авторско право и сродните му права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Колективно управление на авторските и сродните им права.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(2011). Многоезичен справочник на основните термини, свързани със закрилата на интелектуалната собственост. София:Труд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 Г. (2010). Патентно право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Право върху търговска марка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(2014). Международна търговия с интелектуална собственост. -Свищов: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Станев, В., &amp; Павлов, П. (2016). Управление на корпоративната интелектуална собственост. -Варна: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2014 – част 1.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2013 – част 2,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Цакова, В. (2009). Произведенията на науката като обект на интелектуалната собственост. София : Унив. изд.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(2018). Търговски операции с интелектуална собственост  : Учебно пособие за дистанционно обучение Симеонка Петрова и др. . –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 др. (2017). Оценка материальной и интеллектуальной собственности : Монография / Леонид Иванович Баранников, Александр Геннадьевич Чернявский . - Москва : КНОРУС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 : Монография / Виктор Степанович Воронов . - Москва : Проспект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Beverland, M. (2018). Brand Management: Co-creating Meaningful Brands. -Los Angeles et al.: Sage Publications.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Sar, D. W. (2023). "Intellectual Property and Small and Medium-Sized Enterprises: A Lawyer’s View." Wake Forest Journal of Business and Intellectual Property Law, 23(1), 54.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McJohn, S., &amp; Ward, T. (2023). Intellectual Property in Commerce. Clark Boardman Callaghan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 56 от 29 Юни 1993 г., ...,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Обн. ДВ. бр. 102 от 28 Ноември 2008 г., …, изм. ДВ. бр. 7 от 19 Януари 2018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Закон за марките и географските означения. Обн. ДВ. бр. 81 от 14 Септември 1999 г., …, изм. ДВ.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 Обн. ДВ. бр. 27 от 2 Април 1993 г., …, изм. ДВ. бр. 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 Обн. ДВ. бр. 81 от 14 Септември 1999 г., …, изм. ДВ.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топологията на интегралните схеми. Обн. ДВ. бр. 81 от 14 Септември 1999 г., изм. ДВ. бр. 30 от 11 Април 2006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Защита на интелектуалната собственост. ЕК. Вашата Европа. Предприятия (http://ec.europa.eu/youreurope/business/competing-through-innovation/protecting-intellectual-property/index_bg.htm).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 (http://www.bpo.bg/).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електронни услуги. Електронни регистри. Патентно ведомство на Република България (https://portal.bpo.bg/).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Patent Office (Европейско патентно ведомство) (https://www.epo.org/about-us/office.html).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