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Интелектуална собственост в индустриалното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“Интелектуална собственост в индустриалното предприятие” е студентите да придобият знания и умения в областта на интелектуалната собственост. Нейните икономическите аспекти определят кръга от проблеми (създаването, промишленото и търговското използване, регулирането и др. на обектите на интелектуалната собственост), които са предмет на курса.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 усвояване на знанията и уменията в областта на интелектуалната собственост е необходимо придобиването на знания и умения, преподавани в курсовете по микроикономика, макроикономика, икономика на предприятието, индустриална икономика, право, финанси, маркетинг, управление на иновациите в индустриалното предприятие, управление на конкурентоспособността на индустриалното предприятие, управление на човешките ресурс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интелектуалната собственост се използва следната съвкупност от методи на преподаване: лекции, дискусии, казуси, демонстрации, директни инструкции, ролеви игри, симулации, мозъчни атаки, разработване на индивидуални и групови проекти 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интелектуалната собственост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по дисциплината "Интелектуална собственост в индустриалното предприятие" се очаква студентите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разширени и задълбочени теоретични и фактологични знания за интелектуалната собственост, включително свързани с най-новите постижения в тази област;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да интерпретират придобитите знания в областта на интелектуалната собственост, като ги свързват с прилагането на факти и чрез критично възприемане, разбиране и изразяване на теориите, концепциите и принципите в рамките на конкретната проблематика.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владеят методи и средства за управление на интелектуалната собственост, позволяващи решаването на сложни задачи, свързани с процесите на придобиване и ефективно използване на различните обекти на интелектуалната собственост;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(казуси) в областта на интелектуалната собственост.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способността за административно управление на сложни професионални дейности в областта на интелектуалната собственост, включително на ресурсите, необходими за осъществяването на съответните процеси и дейности по нейното ефективно управление;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взаимодействие на трудно предвидими фактори, които влияят върху планирането, организацията и управлението на процесите и дейностите, свързани с интелектуалната собственост на 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използване и управление на интелектуалната собственост в бизнес организациите;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преценяват необходимостта от обучение на другите с цел по-ефективно управление на обектите на интелектуалната собственост и придобиване на фирмени конкурентни предимства на тази основа.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да оценяват собствената си квалификация чрез преценка на придобитите до момента знания и умения в областта на интелектуалната собственост и да планират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интелектуалната собственост;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изразяват отношение и разбиране по въпроси чрез използване на методи, основани на качествени и количествени описания и оценки, свързани с интелектуалната собственост на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широк личен мироглед и показват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да общуват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интелектуалната собственост;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интелектуалната собственост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способност да анализират в по-широк или интердисциплинарен контекст процеси, събития, връзки и взаимоотношения в областта на интелектуалната собственост;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използват нови стратегически подходи; формират и изразяват собствено мнение по проблеми от обществен и етичен характер, възникващи в придобиване, използване и управление на интелектуалната собственост на предприятитето.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London,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Hanken School of Economics, Finland.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Łódź, Poland.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School of Business, Economics and Law, University of Gothenburg, Swedish.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ИНТЕЛЕКТУАЛНАТА СОБСТВЕНОСТ В ИНДУСТРИАЛНОТО ПРЕДПРИЯТИЕ – СЪДЪРЖАТЕЛНИ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интелектуалната собственост. Обекти на интелектуалната собственост. Обща характеристика и обхват на индустриалната собственост. Правна уредба на закрилата на интелектуалната собственост. Международни организации в областта на закрилата на интелектуалната собственост.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АВТОРСКО ПРАВО И СРОДНИ ПРАВА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Същностна характеристика. Обекти на авторското право и правна уредба. Възникване и носители на авторски права. Икономически отношения между автор, съавтори, възложител и работодател. Сродни права – обща характеристика, обекти на закрила, правна уредба.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ИЗОБРЕТЕНИЕ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Изобретение – същност и изисквания за патентоспособност. Патентна закрила. Същност и видове патенти. Действие на патента по територия и време. Процедури за издаване на патент.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ПОЛЕЗЕН МОДЕЛ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Полезен модел – същност и обща характеристика. Различия между изобретение и полезен модел. Критерии за закрила. Предимства за предприятията от защитата на полезния модел.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ПРОМИШЛЕН ДИЗАЙН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Дизайн и промишлен дизайн. Дизайнът в индустриалното предприятие – елементи и структура.  Фирмен дизайн, фирмен стил и фирмена култура. Икономически функции на фирмения дизайн. Фирмена идентичност и диференциация, фирмен имидж и конкурентоспособност. Закрила на промишления дизайн.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ТЪРГОВСКИ МАРКИ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параметри на търговската марка. Видове търговски марки. Критерии и процедура на регистрация. Маркова ценност и известност на марката.  Маркови асоциации.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ГЕОГРАФСКИ ОЗНАЧЕНИЯ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Географски означения – същност, регистрация и производство. Международни спогодби относно географските означения в областта на интелектуалната собственост. Закрила на географските наименования и на наименованията за произход в Европейския съюз.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НЕЛОЯЛНА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ефекти на нелоялната конкуренция. Основни форми на нелоялна конкуренция. Защита от нелоялна конкуренция.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НОУ ХАУ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Търговската тайна – основни аспекти на закрила. Същност, съдържание и параметри на ноу-хау. Форми на съществуване на ноу-хау.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ЛИЦЕНЗИРАНЕ НА ОБЕКТИТЕ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Същностни аспекти на лицензирането. Видове лицензи. Цена на лиценза. Лицензионна стратегия. Икономическа обосновка при закупуване на лицензи.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"Интелектуална собственост в индустриалното предприятие" в Платформата за дистанционно и електронно обучение на СА “Д. А.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и др. (2022). Интелектуална собственост в индустриалното предприятие. Свищов: Академично издателство -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Атанасова, Х. (2013). Правна уредба на интелектуалната собственост. -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Баранников, Л., &amp; Червянский, А. (2017). Оценка материальной и интеллектуальной собственности. -Москва 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(2006). Интелектуалната собственост на индустриалната фирма.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 Б. (2000). Промишлен дизайн.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(2014). Търговска тайна. София : Изд. комплекс –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(2010). Трансфер на имидж.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(2009). Нелоялна конкуренция.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Воронов, В. (2017). Финансовая инженерия в экономике интеллектуальной собственности. -Москва: Проспект.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Григоров, В. (2009). Интелектуална собственост. Русе: РУ А. Кънчев.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Дацов, П., &amp; Петров, П. (2011). Престъпления срещу интелектуалната собственост. София: Сиела.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Ф. (2013). Застраховане на интелектуалната собственост. -София: Парадигма.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Конов, Ю., &amp; Гончаренко, Л. (2011). Экономика интелектуальной собственности, Экономика.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А. (2015). Търговските марки и авторските права в интернет пространството. -София: Труд и право.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Кузин, Н., Учинина, Т., &amp; Толстых, Ю. (2017). Оценка стоимости нематериальных активов и интеллектуальной собственности. -Москва 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Маркова, М. (2010). Дизайн. Мениджмънт. София : Унив. изд. Стопанство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П. (2012). Нелоялна конкуренция и стратегии за противодействие. -София: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Пожаревски,. Р. (2010). Интелектуална собственост – признаване, представяне и оповестяване за счетоводни цели.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(2007). Авторско право и сродните му права в Република България.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(2009). Колективно управление на авторските и сродните им права.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(2011). Многоезичен справочник на основните термини, свързани със закрилата на интелектуалната собственост. София:Труд и право.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 Г. (2010). Патентно право в Република България.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(2009). Право върху търговска марка в Република България.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Саркисян, К. (2014). Международна търговия с интелектуална собственост. -Свищов: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Станев, В., &amp; Павлов, П. (2016). Управление на корпоративната интелектуална собственост. -Варна: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Интелектуална собственост 2014 – част 1.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Интелектуална собственост 2013 – част 2,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Цакова, В. (2009). Произведенията на науката като обект на интелектуалната собственост. София : Унив. изд.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 и др. (2018). Търговски операции с интелектуална собственост  : Учебно пособие за дистанционно обучение Симеонка Петрова и др. . – Свищов :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Баранников, Л. и др. (2017). Оценка материальной и интеллектуальной собственности : Монография / Леонид Иванович Баранников, Александр Геннадьевич Чернявский . - Москва : КНОРУС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Воронов, В. (2017). Финансовая инженерия в экономике интеллектуальной собственности : Монография / Виктор Степанович Воронов . - Москва : Проспект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Beverland, M. (2018). Brand Management: Co-creating Meaningful Brands. -Los Angeles et al.: Sage Publications.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Sar, D. W. (2023). "Intellectual Property and Small and Medium-Sized Enterprises: A Lawyer’s View." Wake Forest Journal of Business and Intellectual Property Law, 23(1), 54.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McJohn, S., &amp; Ward, T. (2023). Intellectual Property in Commerce. Clark Boardman Callaghan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права. Обн. ДВ. бр. 56 от 29 Юни 1993 г., ..., изм. и доп. ДВ. бр. 28 от 29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 Обн. ДВ. бр. 102 от 28 Ноември 2008 г., …, изм. ДВ. бр. 7 от 19 Януари 2018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Закон за марките и географските означения. Обн. ДВ. бр. 81 от 14 Септември 1999 г., …, изм. ДВ. бр. 85 от 24 Октомври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модели. Обн. ДВ. бр. 27 от 2 Април 1993 г., …, изм. ДВ. бр. 58 от 18 Юли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дизайн. Обн. ДВ. бр. 81 от 14 Септември 1999 г., …, изм. ДВ. бр. 85 от 24 Октомври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топологията на интегралните схеми. Обн. ДВ. бр. 81 от 14 Септември 1999 г., изм. ДВ. бр. 30 от 11 Април 2006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Защита на интелектуалната собственост. ЕК. Вашата Европа. Предприятия (http://ec.europa.eu/youreurope/business/competing-through-innovation/protecting-intellectual-property/index_bg.htm).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 (https://www.cpc.bg).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Патентно ведомство на Република България (http://www.bpo.bg/).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за електронни услуги. Електронни регистри. Патентно ведомство на Република България (https://portal.bpo.bg/).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Patent Office (Европейско патентно ведомство) (https://www.epo.org/about-us/office.html).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