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Индустриална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запознаване на студентите с проблемите на макрорамката, в която функционират индустриалните стопански структури и възможноситте за изграждането на ефективни връзки и взаимоотношения между тях.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Обект на дисциплината са индустриалните стопански структури. Предмет на изучаване са въпросите, свързани с особеностите на развитие на индустриалния сектор у нас. Набляга се на специфичните рискови моменти при изграждането на индустриалните предприятия и ограниченията, влияещи върху тяхното по-нататъшно развитие.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при разглеждането на всички въпроси са курсовете по Макро- и Микроикономика и Икономика на предприятието.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разнообразни методи на преподаване - лекции, казуси, дискусии, разработване на индивидуални и групови проекти. Чрез посещения на производствени предприятия  студентите практически се запознават с проблемите на функционирането на индустриалните стопански структури. 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индустриалната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тази дисциплина студентите получават знания, необходими им при осъществяването им на тяхната бъдеща практическа дейност в областта на мениджмънта на индустриалното производство.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Умения, свързани с: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използването на методи и средства в областта на индустриалната икономика, позволяващи решаването на сложни задачи, свързани с планирането, организирането, използването, развитието и цялостното управление на производствените процеси в индустриалните предприятия;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индустриалната икономика.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производствени дейности в индустрията;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индустриалните предприятия;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индустриалните предприятия.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използването и цялостното управление на индустриалните предприятия.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индустриалното производство, с цел решаването на конкретни индивидуални,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индустриалната икономика в нови или непознати условия.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Warwick.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 and Political Science.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КУРСА ПО „ИНДУСТРИАЛНА ИКОНОМИКА”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Предмет и обект на индустриалната икономика. Цели и задачи на индустриалната икономика. Съдържание на курса.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ИНДУСТРИЯТА КАТО ОТРАСЪЛ НА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индустриалното производство. Индустрията и останалите отрасли на националната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ОТРАСЛОВА СТУКТУРА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Индустрията като отрасъл. Отраслова структура - същност и особености. Фактори, формиращи отрасловата структура. Показатели за оценка на отрасловата структура.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ЕВОЛЮЦИЯ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индустриалното производство в Европа. Утвърждаване на индустриалното производство. Индустриалното  производство на ХХ век.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СУРОВИННА БАЗА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понятия. Суровинна база. Оценка на ефективността на суровинната база.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ТЕРИТОРИАЛНО РАЗПОЛОЖЕНИЕ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териториалното разположение. Особености на териториалното разположение на българската индустрия. Държавната политикапо отношение на териториалното разположение на индустрията.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КОНЦЕНТРАЦИЯТА КАТО ФОРМА НА ОБЩЕСТВЕНА ОРГАНИЗАЦИЯ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Форми на обществена организация на производството.Същност и особености на концентрацията. Форми на концентрация. Фактори и показатели за концентрацията.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СПЕЦИАЛИЗАЦИЯ, КООПЕРИРАНЕ И КОМБИНИРАНЕ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специализацията. Коопериране в индустрията. Същност на комбинирането на индустриалното производство.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СЪВРЕМЕННИ ФОРМИ ЗА СЪВМЕСТЕН БИЗНЕС В ИНДУСТРИЯТА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Франчайзинг. Съвместни предприятия. Клъстерите в индустрията.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ДЪРЖАВНО РЕГУЛИРАНЕ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задачи на държавното регулиране. Държавно регулиране на индустрията в България. Насоки за усъвършенстване на държавното регулиране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ИНДУСТРИЯ 4.0 - НОВА КРАЧКА В РАЗВИТИЕТО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Индустрия 4.0. Характерни особености. Фундаментални принципи за внедряване. Интернет на нещата. Приложение на Интернет на нещата в индустрията. Интернет на всичко като следваща стъпка в процеса на дигитализация на индустрията.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др.. Индустриална икономика / Анета Денева, Ивайло Костов // Свищов, Академично издателство - Ценов-, 2021, 140 с., ISBN: 978-954-23-1998-6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“Индустриална икономика“ в Платформата за дистанционно и електронно обучение на СА “Д. А. Ценов“. https://dl.uni-svishtov.bg/course/view.php?id=3383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Главчев, А. (2013). Intel: Тенденцията „Интернет на нещата“ вече се случва. Computer World. Issue (26 ноември 2013)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(2010). Трансформациите в отрасловата структура на българската индустрия. // Народностопански архив, 3, 79-91.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(2013). Индустрията - фактор за макроикономическа стабилност. // Финансите и стопанската отчетност - състояние, тенденции, перспективи : Юб. междунар. научнопракт. конф. 25-26.10.2013 г. : 60 г. Фак. "Финанси" и Фак. "Стопанска отчетност" : Т. 1. Сборник доклади. - Свищов : АИ Ценов, 407-412.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(2015). Нормативно регламентиране на българската индустрия. // Правни и икономически проблеми на бизнес средата в Република България : Кръгла маса, Сборник доклади – Свищов, 75-81.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(2017). За ролята и мястото на българската индустрия. // Статистиката като наука и практика – традиции и съвременни измерения. Научно-практическа конференция – Свищов. 20.10.2017 г., Свищов: АИ Ценов, 77-84.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Костов, И. (2015). Съвместната предприемаческа дейност – за и против. // Сп. „Социално-икономически анализи“. Унив. издат. „Св. Св. Кирил и Методий“, 7, 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// Алманах Научни изследвания СА „Д. А. Ценов“ – Свищов. Свищов: АИ „Ценов”,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(2020). Потенциал на индустриалния Интернет на нещата за подобряване на производствените процеси. Сборник с доклади от Научно-практическа конференция „Икономиката на България – 30 години след началото на промените“, Свищов: Академично издателство Ценов (2020)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&amp; Вакинова-Петрова, М. (2015). Съвременно приложение на франчайзинга през погледа на класическите франчайз теории. // Социално-икономически анализи, 7, 49-60.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Baudin, M., Netland, T. (2022). Introduction to Manufacturing: An Industrial Engineering and Management Perspective. Великобритания: Taylor &amp; Francis.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Industrial Economics. (2023). Великобритания: Success Publication.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Manufacturing from Industry 4.0 to Industry 5.0: Advances and Applications. (2024). Нидерландия: Elsevier Science.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Schmalensee, R. L. (2023). Industrial Economics: An Overview. (n.p.): Creative Media Partners, LLC.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България. Обн. ДВ. бр.63 от 14 Юли 1995 г., ..., изм. ДВ. бр.58 от 18 Юли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приватизация и следприватизационен контрол. Обн. ДВ. бр.28 от 19 Март 2002 г., ..., изм. ДВ. бр.8 от 23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развитие. Обн. ДВ. бр.50 от 30 Май 2008 г., ..., изм. и доп. ДВ. бр.28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развитие. Обн. ДВ. бр.50 от 30 Май 2008 г., ..., изм. и доп. ДВ. бр.28 от 29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за приватизация и следприватизационен контрол (www.priv.government.bg)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(www.mi.government.bg).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 (www.nsi.bg/Classifics/KID_2008).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