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Интелектуална собственост и франчайзинг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“Интелектуална собственост и франчайзинг” е студентите да придобият знания и умения в областта на интелектуалната собственост. Нейните икономическите аспекти определят кръга от проблеми (създаването, промишленото и търговското използване, регулирането и др. на обектите на интелектуалната собственост), които са предмет на курса.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 усвояване на знанията и уменията в областта на интелектуалната собственост е необходимо придобиването на знания и умения, преподавани в курсовете по микроикономика, макроикономика, икономика на предприятието, основни икономически дисциплини по отделни секторни икономики, право, финанси, маркетинг, управление на иновациите, управление на фирмената конкурентоспособност, управление на човешките ресурс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интелектуалната собственост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"Интелектуална собственост и франчайзинг" се очаква студентите да постигнат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разширени и задълбочени теоретични и фактологични знания за интелектуалната собственост, включително свързани с най-новите постижения в тази област;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интелектуалната собственост, като ги свързват с прилагането на факти и чрез критично възприемане, разбиране и изразяване на теориите, концепциите и принципите в рамките на конкретната проблематика.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за управление на интелектуалната собственост, позволяващи решаването на сложни задачи, свързани с процесите на придобиване и ефективно използване на различните обекти на интелектуалната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интелектуалната собственост.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способността за административно управление на сложни професионални дейности в областта на интелектуалната собственост, включително на ресурсите, необходими за осъществяването на съответните процеси и дейности по нейното ефективно управление;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процесите и дейностите, свързани с интелектуалната собственост на  предприятието;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използване и управление на интелектуалната собственост в бизнес организациите;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с цел по-ефективно управление на обектите на интелектуалната собственост и придобиване на фирмени конкурентни предимства на тази основа.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интелектуалната собственост и да планират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интелектуалната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изразяват отношение и разбиране по въпроси чрез използване на методи, основани на качествени и количествени описания и оценки, свързани с интелектуалната собственост на предприятието;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личен мироглед и показват разбиране и солидарност с другите;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да общуват на някои от най-разпространените европейски езици.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интелектуалната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интелектуалната собственост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способност да анализират в по-широк или интердисциплинарен контекст процеси, събития, връзки и взаимоотношения в областта на интелектуалната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използват нови стратегически подходи; формират и изразяват собствено мнение по проблеми от обществен и етичен характер, възникващи в придобиване, използване и управление на интелектуалната собственост на предприятитето.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London,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Hanken School of Economics, Finland.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Łódź, Poland.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School of Business, Economics and Law, University of Gothenburg, Swedish.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ОБХВАТ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Формиране и еволюция на световната система на интелектуалната собственост. Понятие, същност и обхват на интелектуалната собственост. Функции на обектите на интелектуалната собственост. Класификация на обектите на интелектуалната собственост. Правна уредба на закрилата на интелектуалната собственост. Международни организации в областта на закрилата на интелектуалната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АВТОРСКО ПРАВО И СРОДНИ ПРАВА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Същностна характеристика. Обекти на авторското право и правна уредба. Възникване и носители на авторски права. Икономически отношения между автор, съавтори, възложител и работодател. Сродни права – обща характеристика, обекти на закрила, правна уредба.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ИЗОБРЕТЕНИЕ И ПОЛЕЗЕН МОДЕЛ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Изобретение – същност и изисквания за патентоспособност. Патентна закрила. Същност и видове патенти. Действие на патента по територия и време. Процедури за издаване на патент. Полезен модел – същност и обща характеристика. Различия между изобретение и полезен модел. Критерии за закрила. Предимства за предприятията от защитата на полезния модел.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ПРОМИШЛЕН И ФИРМЕН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Дизайн и промишлен дизайн. Дизайнът – елементи и структура.  Фирмен дизайн, фирмен стил и фирмена култура. Икономически функции на фирмения дизайн. Фирмена идентичност и диференциация, фирмен имидж и конкурентоспособност. Правна закрила на промишления и фирмения дизайн.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ТЪРГОВСКИ МАРКИ И ГЕОГРАФСКИ ОЗНАЧЕНИЯ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параметри на търговската марка. Видове търговски марки. Критерии и процедура на регистрация. Маркова ценност и известност на марката.  Маркови асоциации. Географски означения – същност, регистрация и производство. Международни спогодби относно географските означения в областта на интелектуалната собственост. Закрила на географските наименования и на наименованията за произход в Европейския съюз.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НЕЛОЯЛНА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ефекти на нелоялната конкуренция. Основни форми на нелоялна конкуренция. Защита от нелоялна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ЛИЦЕНЗИРАНЕ НА ОБЕКТИТЕ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Същностни аспекти на лицензирането. Видове лицензи. Особености на лицензиите на ноу-хау. Цена на лиценза. Лицензионна стратегия. Икономическа обосновка при закупуване на лицензии.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ФРАНЧАЙЗИНГ С ОБЕКТИ НА ИНТЕЛЕКТУАЛНА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историческо развитие на франчайзинга. Видово разнообразие на франчайзинга. Франчайзингови такси.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"Интелектуална собственост и франчайзинг" в Платформата за дистанционно и електронно обучение на СА “Д. А. Ценов“, https://dl.uni-svishtov.bg/course/view.php?id=7727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и др. (2022). Интелектуална собственост в индустриалното предприятие. Свищов: Академично издателство -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Атанасова, Х. (2013). Правна уредба на интелектуалната собственост. -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Л., &amp; Червянский, А. (2017). Оценка материальной и интеллектуальной собственности. -Москва 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(2006). Интелектуалната собственост на индустриалната фирма.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 Б. (2000). Промишлен дизайн.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(2014). Търговска тайна. София : Изд. комплекс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(2010). Трансфер на имидж.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(2009). Нелоялна конкуренция.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Воронов, В. (2017). Финансовая инженерия в экономике интеллектуальной собственности. -Москва: Проспект.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Григоров, В. (2009). Интелектуална собственост. Русе: РУ А. Кънчев.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Дацов, П., &amp; Петров, П. (2011). Престъпления срещу интелектуалната собственост. София: Сиела.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Ф. (2013). Застраховане на интелектуалната собственост. -София: Парадигма.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Конов, Ю., &amp; Гончаренко, Л. (2011). Экономика интелектуальной собственности, Экономика.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А. (2015). Търговските марки и авторските права в интернет пространството. -София: Труд и право.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Кузин, Н., Учинина, Т., &amp; Толстых, Ю. (2017). Оценка стоимости нематериальных активов и интеллектуальной собственности. -Москва 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Маркова, М. (2010). Дизайн. Мениджмънт. София : Унив. изд. Стопанство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П. (2012). Нелоялна конкуренция и стратегии за противодействие. -София: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Пожаревски,. Р. (2010). Интелектуална собственост – признаване, представяне и оповестяване за счетоводни цели.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(2007). Авторско право и сродните му права в Република България.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(2009). Колективно управление на авторските и сродните им права.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(2011). Многоезичен справочник на основните термини, свързани със закрилата на интелектуалната собственост. София:Труд и право.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 Г. (2010). Патентно право в Република България.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(2009). Право върху търговска марка в Република България.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Саркисян, К. (2014). Международна търговия с интелектуална собственост. -Свищов: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Станев, В., &amp; Павлов, П. (2016). Управление на корпоративната интелектуална собственост. -Варна: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Интелектуална собственост 2014 – част 1.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Интелектуална собственост 2013 – част 2,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Цакова, В. (2009). Произведенията на науката като обект на интелектуалната собственост. София : Унив. изд.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 др. (2018). Търговски операции с интелектуална собственост  : Учебно пособие за дистанционно обучение Симеонка Петрова и др. . – Свищов :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 и др. (2017). Оценка материальной и интеллектуальной собственности : Монография / Леонид Иванович Баранников, Александр Геннадьевич Чернявский . - Москва : КНОРУС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Воронов, В. (2017). Финансовая инженерия в экономике интеллектуальной собственности : Монография / Виктор Степанович Воронов . - Москва : Проспект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Beverland, M. (2018). Brand Management: Co-creating Meaningful Brands. -Los Angeles et al.: Sage Publications.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McJohn, S., &amp; Ward, T. (2023). Intellectual Property in Commerce. Clark Boardman Callaghan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Bryer, L., Scott, L. &amp;  Matthew, A. (2011). Intellectual Property Operations and Implementation in the 21st Century Corporation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Gordon. S. (2000). Valuation of Intellectual Property and Intangible Assets. Wiley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Hand. J. (2003). Intangible Assets (Oxford Management Readers). Oxford University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May, C. (2006). World Intellectual Property Organization (WIPO): Resurgence and the Development Agenda,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Moberly. M. (2014). Safeguarding Intangible Assets. ELSEVIER –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Sar, D. W. (2023). "Intellectual Property and Small and Medium-Sized Enterprises: A Lawyer’s View." Wake Forest Journal of Business and Intellectual Property Law, 23(1), 54.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Schweihs, R. and  Robert, R. (2014). Guide to Intangible Asset Valuation. AICPA - New York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Sherman, A, (2011). Harvesting Intangible Assets: Uncover Hidden Revenue in Your Company's Intellectual Property. AMACOM – New York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McJohn, S., &amp; Ward, T. (2023). Intellectual Property in Commerce. Clark Boardman Callaghan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права. Обн. ДВ. бр. 56 от 29 Юни 1993 г., ..., изм. и доп. ДВ. бр. 28 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 Обн. ДВ. бр. 102 от 28 Ноември 2008 г., …, изм. ДВ. бр. 7 от 19 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означения. Обн. ДВ. бр. 81 от 14 Септември 1999 г., …, изм. ДВ. бр. 85 от 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модели. Обн. ДВ. бр. 27 от 2 Април 1993 г.,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дизайн. Обн. ДВ. бр. 81 от 14 Септември 1999 г., …, изм. ДВ. бр. 85 от 24 Октом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топологията на интегралните схеми. Обн. ДВ. бр. 81 от 14 Септември 1999 г., изм. ДВ. бр. 30 от 11 Ап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European Patent Convention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Защита на интелектуалната собственост. ЕК. Вашата Европа. Предприятия (http://ec.europa.eu/youreuro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(https://www.cpc.bg).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Патентно ведомство на Република България (http://www.bpo.bg/).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електронни услуги. Електронни регистри. Патентно ведомство на Република България (https://portal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Patent Office (Европейско патентно ведомство) (https://www.epo.org/about-us/office.html).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Patent Organisation (Европейска патентна организация) (https://www.epo.org/about-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Trade Mark and Design Network (https://www.tmdn.org/).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Patent Classification (IPC) (http://www.wipo.int/classifications/ipc/en/).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Locarno Classification (for industrial designs) (http://www.wipo.int/classifications/locarno/en/).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Nice Classification (for marks) (http://www.wipo.int/classifications/nice/en/).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 Enterprise Networking Trends for 2018. (https://www.networkcomputing.com/networking/7-enterprise-networ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Vienna Classification (for figurative elements of marks) (http://www.wipo.int/classifications/vienna/en/).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Intellectual Property Organization (Световна организация за интелектуална собственост) (http://www.wipo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