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Производствен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ФПТБ-КИБП-Б-333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ФПТБ-КИБП-Б-333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обучението по учебната дисциплина "Производствен мениджмънт" е чрез систематизирано изложение студентите не само да се запознаят с теоретико-методологическите основи на производствения мениджмънт, но и да се формират у тях необходимите умения за самостоятелно изследване, анализ, оценка и решаване на конкретни проблеми, свързани с мениджмънта на производството.</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Учебният курс се базира на знания, получени от студентите при изучаване учебни дисциплини като "Икономика на предприятието", "Индустриална икономика", "Управление на човешките ресурси", "Предприемачество", "Финанси"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практически умения в</w:t>
      </w:r>
    </w:p>
    <w:p w14:paraId="3EFBF371" w14:textId="5BCB3AD9" w:rsidR="006D3B5D" w:rsidRDefault="006D3B5D" w:rsidP="00BA4B91">
      <w:pPr>
        <w:ind w:firstLine="709"/>
        <w:jc w:val="both"/>
        <w:rPr>
          <w:rFonts w:ascii="Times New Roman" w:hAnsi="Times New Roman"/>
        </w:rPr>
      </w:pPr>
      <w:r>
        <w:rPr>
          <w:rFonts w:ascii="Times New Roman" w:hAnsi="Times New Roman"/>
        </w:rPr>
        <w:t>рамките на учебния курс се използват лекции, дискусии, казуси,</w:t>
      </w:r>
    </w:p>
    <w:p w14:paraId="3EFBF371" w14:textId="5BCB3AD9" w:rsidR="006D3B5D" w:rsidRDefault="006D3B5D" w:rsidP="00BA4B91">
      <w:pPr>
        <w:ind w:firstLine="709"/>
        <w:jc w:val="both"/>
        <w:rPr>
          <w:rFonts w:ascii="Times New Roman" w:hAnsi="Times New Roman"/>
        </w:rPr>
      </w:pPr>
      <w:r>
        <w:rPr>
          <w:rFonts w:ascii="Times New Roman" w:hAnsi="Times New Roman"/>
        </w:rPr>
        <w:t>демонстрации, директни инструкции, ролеви игри, симулации, мозъчни атаки,</w:t>
      </w:r>
    </w:p>
    <w:p w14:paraId="3EFBF371" w14:textId="5BCB3AD9" w:rsidR="006D3B5D" w:rsidRDefault="006D3B5D" w:rsidP="00BA4B91">
      <w:pPr>
        <w:ind w:firstLine="709"/>
        <w:jc w:val="both"/>
        <w:rPr>
          <w:rFonts w:ascii="Times New Roman" w:hAnsi="Times New Roman"/>
        </w:rPr>
      </w:pPr>
      <w:r>
        <w:rPr>
          <w:rFonts w:ascii="Times New Roman" w:hAnsi="Times New Roman"/>
        </w:rPr>
        <w:t>разработване на индивидуални и групови проекти  и др. В съответствие с</w:t>
      </w:r>
    </w:p>
    <w:p w14:paraId="3EFBF371" w14:textId="5BCB3AD9" w:rsidR="006D3B5D" w:rsidRDefault="006D3B5D" w:rsidP="00BA4B91">
      <w:pPr>
        <w:ind w:firstLine="709"/>
        <w:jc w:val="both"/>
        <w:rPr>
          <w:rFonts w:ascii="Times New Roman" w:hAnsi="Times New Roman"/>
        </w:rPr>
      </w:pPr>
      <w:r>
        <w:rPr>
          <w:rFonts w:ascii="Times New Roman" w:hAnsi="Times New Roman"/>
        </w:rPr>
        <w:t>тенденциите за дигитализация широко приложение намират Интернет базираните</w:t>
      </w:r>
    </w:p>
    <w:p w14:paraId="3EFBF371" w14:textId="5BCB3AD9" w:rsidR="006D3B5D" w:rsidRDefault="006D3B5D" w:rsidP="00BA4B91">
      <w:pPr>
        <w:ind w:firstLine="709"/>
        <w:jc w:val="both"/>
        <w:rPr>
          <w:rFonts w:ascii="Times New Roman" w:hAnsi="Times New Roman"/>
        </w:rPr>
      </w:pPr>
      <w:r>
        <w:rPr>
          <w:rFonts w:ascii="Times New Roman" w:hAnsi="Times New Roman"/>
        </w:rPr>
        <w:t>информационни технологии (Distance Learning платформа, социални мрежи и</w:t>
      </w:r>
    </w:p>
    <w:p w14:paraId="3EFBF371" w14:textId="5BCB3AD9" w:rsidR="006D3B5D" w:rsidRDefault="006D3B5D" w:rsidP="00BA4B91">
      <w:pPr>
        <w:ind w:firstLine="709"/>
        <w:jc w:val="both"/>
        <w:rPr>
          <w:rFonts w:ascii="Times New Roman" w:hAnsi="Times New Roman"/>
        </w:rPr>
      </w:pPr>
      <w:r>
        <w:rPr>
          <w:rFonts w:ascii="Times New Roman" w:hAnsi="Times New Roman"/>
        </w:rPr>
        <w:t>сайтове за комуникиране и обучение), както и редица иновативни синхронни и</w:t>
      </w:r>
    </w:p>
    <w:p w14:paraId="3EFBF371" w14:textId="5BCB3AD9" w:rsidR="006D3B5D" w:rsidRDefault="006D3B5D" w:rsidP="00BA4B91">
      <w:pPr>
        <w:ind w:firstLine="709"/>
        <w:jc w:val="both"/>
        <w:rPr>
          <w:rFonts w:ascii="Times New Roman" w:hAnsi="Times New Roman"/>
        </w:rPr>
      </w:pPr>
      <w:r>
        <w:rPr>
          <w:rFonts w:ascii="Times New Roman" w:hAnsi="Times New Roman"/>
        </w:rPr>
        <w:t>асинхронни методи за обучение (интерактивно обучение, инцидентно обучение,</w:t>
      </w:r>
    </w:p>
    <w:p w14:paraId="3EFBF371" w14:textId="5BCB3AD9" w:rsidR="006D3B5D" w:rsidRDefault="006D3B5D" w:rsidP="00BA4B91">
      <w:pPr>
        <w:ind w:firstLine="709"/>
        <w:jc w:val="both"/>
        <w:rPr>
          <w:rFonts w:ascii="Times New Roman" w:hAnsi="Times New Roman"/>
        </w:rPr>
      </w:pPr>
      <w:r>
        <w:rPr>
          <w:rFonts w:ascii="Times New Roman" w:hAnsi="Times New Roman"/>
        </w:rPr>
        <w:t>проблемно ориентирано обучение, казусно обучение, ролеви и игрови тип</w:t>
      </w:r>
    </w:p>
    <w:p w14:paraId="3EFBF371" w14:textId="5BCB3AD9" w:rsidR="006D3B5D" w:rsidRDefault="006D3B5D" w:rsidP="00BA4B91">
      <w:pPr>
        <w:ind w:firstLine="709"/>
        <w:jc w:val="both"/>
        <w:rPr>
          <w:rFonts w:ascii="Times New Roman" w:hAnsi="Times New Roman"/>
        </w:rPr>
      </w:pPr>
      <w:r>
        <w:rPr>
          <w:rFonts w:ascii="Times New Roman" w:hAnsi="Times New Roman"/>
        </w:rPr>
        <w:t>обучение, кооперативно/съвместно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съответните практически умения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Очакваните резултати са: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за елементите на организацията, за функционирането и развитието на индустриалното предприятие чрез изучаване на взаимовръзките между елементите му на основата на системния подход и теорията на равновесието.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за вземане на рационални решения и избор на варианти в областта на организацията на индустриалното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да излагат ясно и разбираемо собствени идеи относно въпросите свързани с организацията на индустриалното предприятие.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Русенски университет „А. Кънчев“</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Технически университет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Budapest University of Technology and Economics (Hungary)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Cologne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Leicester (UK)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ПРОИЗВОДСТВЕНИЯ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Eволюция на управлението на производството и операциите. Концепция за производство. Производствена система. Класификация на производствените системи. Управление на производството. Цели и обхват на управлението на производството.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ПРОИЗВОДСТВЕНА СТРУКТУРА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производствената структура. Необходимост от избор на подходящо местоположение. Видове звена на предприятието. Локализация на производствените мощности. Фактори, влияещи върху производствената структура. Общи локализационни фактори. Специфични локализационни фактори за производствените организации. Специфични локализационни фактори за предприятията от сферата на обслужването. Локализационни теории и модели.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ПРОРИЗВОДСТВЕН ПРОЦЕС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класификация на производствения процес. Структура на производствения процес. Проектиране на производствения процес. Принципи на организация на производствения процес.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ФОРМИ НА ОРГАНИЗАЦИЯ НА ПРОИЗВОДСТВЕНИЯ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Типове производство и техните връзки с формите на организация на производствения процес. Форми на организация на производствения процес - същност, характеристики, практическо приложение.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УПРАВЛЕНИЕ НА МАТЕРИАЛИТЕ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и значение. Обхват или функции на управлението на материалите. Планиране и контрол на материалите. Закупуване. Управление на запасите. Съхранение на инвентара. Стандартизация. Опростяване. Анализ на стойността. Ергономия (човешко инженерство).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ПЛАНИРАНЕ И КОНТРОЛ НА ПРОИЗВОДСТВОТО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Необходимост от планиране и контрол на производството. Цели на планирането и контрола на производството. Фази на планиране и контрол на производството. Функции на планирането и контрола на производството. Системи за планиране на операциите. Маршрутизиране.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КОНТРОЛ НА КАЧЕСТВОТО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Качество. Основни фактори, влияещи върху качеството. Необходимост от контрол на качеството. Инспекция. Контрол на качеството. Тотално управление на качеството.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ИЗСЛЕДВАНЕ НА ТРУДА (ИЗСЛЕДВАНЕ НА ВРЕМЕТО И ДВИЖЕНИЯТА)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Производителност. Изучаване на работата. Методология. Изучаване на движенията. Измерване на труда. Изучаване на времето.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УПРАВЛЕНИЕ НА РЕМОНТА И ОТПАДЪЦИТЕ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и значение. Цели на ремонта. Видове ремонт. Техники за създаване на график за ремонт. Тотална производствена поддръжка (TPM). Причини за генериране и натрупване на остарели, излишни и скрап елементи. Идентифициране и контрол на отпадъците, диспозиция на скрап.</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Office: Word, Excel, Power 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"Производствен мениджмънт" в Платформата за дистанционно и електронно обучение на СА “Д. А. Ценов“, https://dl.uni-svishtov.bg/course/view.php?id=7539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Варамезов, Л. (2009). Организация на предприятието. В. Търново: Фабер.</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Адамчук, В.  (1999). Организация и нормирование труда. Москва: Финстатинформ.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Байда, Е. &amp; Авадэни, Ю. (2015). Производственный менеджмент. Омск: СибАДИ.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Береговая, И. (2010). Производственный менеджмент. Оренбург: ОГИМ.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Боброва-Голикова, Л. (1985). Эргономика и безопасность труда. Москва: Машиностроение.</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Быгин, В. &amp; Малинин, С.  (1995). Нормирование труда в условиях перехода к рыночной экономика. Москва.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Варамезов, Л. (2009). Организация на предприятието (трето преработено и допълнено издание). В. Търново: Фабер.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Варамезов, Л. (1999). Специализиран или широкопрофилен работник? - Банки Инвестиции Пазари, бр.10.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Варамезов, Л. &amp; Гуцев, Г. (2016). Организация на предприятието (методическо ръководство - I част).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Варамезов, Л. (2000). Преодоление тейлоризма в организации болгарских предприятий - условие повышения их адаптивности и конкурентоспособности. Вiсник Тернопiльськоi академii народного господарства, бр. 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Глухов, В. (2008). Производственный менеджмент. Анатомия резервов.  Lean production. Санкт Петербург: Лань.</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Горелик, О. (2007). Производственный менеджмент: принятие и реализация управленческий решений. Москва: Кнорус.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Даскалова, Т. (2000).  Управление на инфраструктурната база. София: АИ “Стопанство”.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Джурабаев, К. (2005). Производственный менеджмент. Москва: Кнорус.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Зверева Л. (2003). Организация и нормирование труда. Санкт Петербург: СПбГПУ.</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Зубкова, А. (1997).  Организация нормирования труда на предприятиях. Москва.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Иванова, И. (2013). Производственный менеджмент. Москва: Юрайт.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Иванова, И. &amp; Благоева, С. (2009). Организация на производството и труда в индустриалното предприятие. Варна.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Ильенкова, С. (2000). Производственный менеджмент. Москва: ЮНИТИ.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Илиев, Й. (2002). Организация на индустриалната фирма. София: УИ "Стопанство".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Илиев, Й., Ненова, П. &amp; Маринова, Ю. (2002). Организация на индустриалната фирма. София: УИ “Стопанство”.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Козловский, В. (2003). Производственный менеджмент. Москва: ИНФРА-М.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Королько, А. (2000). Основы организации и нормирования труда. Москва: Веды.</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Леонтьева, Л. &amp; Кузнецов, В. (2015). Производственный менеджмент. Москва: Юрайт.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Локтев, В. (2000). Нормирование труда: состояние, проблемы, перспективы. Минск: БГЭУ.</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Марущак, Т. (2016). Производственный менеджмент. Екатеринбург: УрГУПС.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Мирчев, А. (1996). Производствен мениджмънт. Варна.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Новицкий, Н. (2002). Организация производства на предприятиях. Москва: Финансы и статистика.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Павленко, А. (1994).  Организация нормирования труда на предприятиях в современных условиях. Москва.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Пивоваров, С. (2011). Операционный менеджмент. Санкт Петербург: Питер.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Романова, А., Горфинкель, В. &amp; Максимцова, М. (2013). Производственный менеджмент. Москва: Проспект.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31. </w:t>
            </w:r>
            <w:r>
              <w:rPr>
                <w:rFonts w:ascii="Times New Roman" w:hAnsi="Times New Roman"/>
                <w:bCs/>
                <w:color w:val="222222"/>
                <w:spacing w:val="-7"/>
                <w:sz w:val="24"/>
                <w:szCs w:val="24"/>
              </w:rPr>
              <w:t>Рофе, А. (2014). Организация и нормирование труда: учебное пособие. Москва: Кнорус.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32. </w:t>
            </w:r>
            <w:r>
              <w:rPr>
                <w:rFonts w:ascii="Times New Roman" w:hAnsi="Times New Roman"/>
                <w:bCs/>
                <w:color w:val="222222"/>
                <w:spacing w:val="-7"/>
                <w:sz w:val="24"/>
                <w:szCs w:val="24"/>
              </w:rPr>
              <w:t>Саломатин, Н. (2001). Управление производством. Москва: ИНФРА-М.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33. </w:t>
            </w:r>
            <w:r>
              <w:rPr>
                <w:rFonts w:ascii="Times New Roman" w:hAnsi="Times New Roman"/>
                <w:bCs/>
                <w:color w:val="222222"/>
                <w:spacing w:val="-7"/>
                <w:sz w:val="24"/>
                <w:szCs w:val="24"/>
              </w:rPr>
              <w:t>Стерлигова, А. (2009). Операционный (производственный) менеджмент. Москва: ИНФРА-М.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34. </w:t>
            </w:r>
            <w:r>
              <w:rPr>
                <w:rFonts w:ascii="Times New Roman" w:hAnsi="Times New Roman"/>
                <w:bCs/>
                <w:color w:val="222222"/>
                <w:spacing w:val="-7"/>
                <w:sz w:val="24"/>
                <w:szCs w:val="24"/>
              </w:rPr>
              <w:t>Стивенсон, В. (2009). Управление производством. Москва.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35. </w:t>
            </w:r>
            <w:r>
              <w:rPr>
                <w:rFonts w:ascii="Times New Roman" w:hAnsi="Times New Roman"/>
                <w:bCs/>
                <w:color w:val="222222"/>
                <w:spacing w:val="-7"/>
                <w:sz w:val="24"/>
                <w:szCs w:val="24"/>
              </w:rPr>
              <w:t>Тейлор, Фр. (1991). Принципы научного менеджмънта. Москва.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36. </w:t>
            </w:r>
            <w:r>
              <w:rPr>
                <w:rFonts w:ascii="Times New Roman" w:hAnsi="Times New Roman"/>
                <w:bCs/>
                <w:color w:val="222222"/>
                <w:spacing w:val="-7"/>
                <w:sz w:val="24"/>
                <w:szCs w:val="24"/>
              </w:rPr>
              <w:t>Фатхутдинов, Р. (2011). Производственный менеджмент. Санкт Петербург: Питер.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37. </w:t>
            </w:r>
            <w:r>
              <w:rPr>
                <w:rFonts w:ascii="Times New Roman" w:hAnsi="Times New Roman"/>
                <w:bCs/>
                <w:color w:val="222222"/>
                <w:spacing w:val="-7"/>
                <w:sz w:val="24"/>
                <w:szCs w:val="24"/>
              </w:rPr>
              <w:t>Федотова, Т. (2008).  Нормирование труда: методические указания. Днепропетровск: ДНУ.</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38. </w:t>
            </w:r>
            <w:r>
              <w:rPr>
                <w:rFonts w:ascii="Times New Roman" w:hAnsi="Times New Roman"/>
                <w:bCs/>
                <w:color w:val="222222"/>
                <w:spacing w:val="-7"/>
                <w:sz w:val="24"/>
                <w:szCs w:val="24"/>
              </w:rPr>
              <w:t>Цветков, Г. (2006). Производствен мениджмънт. София: Софттрейд.</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39. </w:t>
            </w:r>
            <w:r>
              <w:rPr>
                <w:rFonts w:ascii="Times New Roman" w:hAnsi="Times New Roman"/>
                <w:bCs/>
                <w:color w:val="222222"/>
                <w:spacing w:val="-7"/>
                <w:sz w:val="24"/>
                <w:szCs w:val="24"/>
              </w:rPr>
              <w:t>Цветков, Г. (2001). Производствен мениджмънт. София: ТУ.</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40. </w:t>
            </w:r>
            <w:r>
              <w:rPr>
                <w:rFonts w:ascii="Times New Roman" w:hAnsi="Times New Roman"/>
                <w:bCs/>
                <w:color w:val="222222"/>
                <w:spacing w:val="-7"/>
                <w:sz w:val="24"/>
                <w:szCs w:val="24"/>
              </w:rPr>
              <w:t>Цыцарова, Н. (2009). Производственный менеджмент. Ульяновск: УлГТУ.</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41. </w:t>
            </w:r>
            <w:r>
              <w:rPr>
                <w:rFonts w:ascii="Times New Roman" w:hAnsi="Times New Roman"/>
                <w:bCs/>
                <w:color w:val="222222"/>
                <w:spacing w:val="-7"/>
                <w:sz w:val="24"/>
                <w:szCs w:val="24"/>
              </w:rPr>
              <w:t>Шутина, О. (2004). Нормирование труда: методические указания. Омск.</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42. </w:t>
            </w:r>
            <w:r>
              <w:rPr>
                <w:rFonts w:ascii="Times New Roman" w:hAnsi="Times New Roman"/>
                <w:bCs/>
                <w:color w:val="222222"/>
                <w:spacing w:val="-7"/>
                <w:sz w:val="24"/>
                <w:szCs w:val="24"/>
              </w:rPr>
              <w:t>Юрчик, М. (2014). Нормирование труда: методические рекомендации. Ровно: НУВХП.</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43. </w:t>
            </w:r>
            <w:r>
              <w:rPr>
                <w:rFonts w:ascii="Times New Roman" w:hAnsi="Times New Roman"/>
                <w:bCs/>
                <w:color w:val="222222"/>
                <w:spacing w:val="-7"/>
                <w:sz w:val="24"/>
                <w:szCs w:val="24"/>
              </w:rPr>
              <w:t>Stevenson, W. (2020). Operations Management. - 14th edition. - McGraw-Hill Education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44. </w:t>
            </w:r>
            <w:r>
              <w:rPr>
                <w:rFonts w:ascii="Times New Roman" w:hAnsi="Times New Roman"/>
                <w:bCs/>
                <w:color w:val="222222"/>
                <w:spacing w:val="-7"/>
                <w:sz w:val="24"/>
                <w:szCs w:val="24"/>
              </w:rPr>
              <w:t>Slack, N. (2019). Operations Management. -19 edition. - Pearson. 776 p.</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безопасни и здравословни условия на труд</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защита от шума в околната среда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Наредба за минималните изисквания за микроклимата на работните места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Наредба за условията, реда и изискванията за разработване и въвеждане на физиологични режими на труд и почивка по време на работа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Ръководство по безопасни и здравословни условия на труд</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Производствената система на Viessman - https://www.viessmann.bg/bg/%D1%84%D0%B8%D1%80%D0%BC%D0%B5%D0%BD-%D0%BF%D1%80%D0%BE%D1%84%D0%B8%D0%BB/%D0%BF%D1%80%D0%BE%D0%B8%D0%B7%D0%B2%D0%BE%D0%B4%D1%81%D1%82%D0%B2%D0%B5%D0%BD%D0%B0-%D1%81%D0%B8%D1%81%D1%82%D0%B5%D0%BC%D0%B0.html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Production management. Course note. http://www.nitc.ac.in/app/webroot/img/upload/Production%20Management%20Module%201%20Course%20notes.pdf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Production Management : it’s Meaning, Definition, Function and Scope. https://www.yourarticlelibrary.com/production-management/production-management-its-meaning-definition-function-and-scope/27925</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What is Production Management ? Meaning Definition Importance. https://kalyan-city.blogspot.com/2011/12/what-is-production-management-meaning.html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Production Management: How to Take Control of Your Manufacturing. https://katanamrp.com/blog/production-management/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The Basic Principles of Production Management. https://www.winman.com/blog/bid/341826/the-basic-principles-of-production-management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Николов)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