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ИНДУСТРИАЛЕН БИЗНЕС И ПРЕДПРИЕМАЧЕСТВО</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11.09.2020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2</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08.09.2020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Управление на иновациите в индустриалното предприятие</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ФПТБ-КИБП-Б-315</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ФПТБ-КИБП-Б-315</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АНГЛИЙСКИ/РУСКИ/БЪЛГАРСКИ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70</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35</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70</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42</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42</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80</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115</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80</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40</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58</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40</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40</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57</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40</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27</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15</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5</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15</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20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Основната цел на курса е формиране в студентите на базови знания за ключовите понятия в областта на иновациите; запознаване с концептуалните постановки и създаване на практически умения за управление на иновациите в процеса на възникване на иновационните идеи, на тяхното разработване, внедряване и пазарна реализация в условията на сложна, динамична, висококонкурентна и рискова среда.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Курсът „Управление на иновациите в индустриалното предприятие“ влиза в цикъла заключителни дисциплини в бакалавърския блок, изучавани от студентите в специалност „Индустриален бизнес и предприемачество”. Благоприятна предпоставка за постигането на високо качество на усвоените знанията и уменията е позицията му в учебния план. Предоставя се възможност за прилагане на муждудисциплинарния подход и постигане на широка интеграция със знанията и уменията, получени през предходни години, както и тяхното успешно надграждане. Учебното съдържание на курса е в тясна връзка с и използва като изходно начало знанията, усвоени в рамките на редица дисциплини, по-конкретно: микро- и макроикономика, икономика на предприятието, финанси, индустриален риск мениджмънт, предприемачество, организация и управление на стопанските структури и др., които формират добра основа от знания за предметно-функционалните особености на индустриалното предприятие, както и съответните практически умения, необходими за успешно управление на иновациите.</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За усвояване на теоретичните знания и придобиване на практически умения в рамките на учебния курс се използват лекции, дискусии, казуси, демонстрации, директни инструкции, ролеви игри, симулации, мозъчни атаки, разработване на индивидуални и групови проекти  и др. В съответствие с тенденциите за дигитализация широко приложение намират Интернет базираните информационни технологии (Distance Learning платформа, социални мрежи и сайтове за комуникиране и обучение), както и редица иновативни синхронни и асинхронни методи за обучение (интерактивно обучение, инцидентно обучение, проблемно ориентирано обучение, казусно обучение, ролеви и игрови тип обучение, кооперативно/съвместно обучение) и др.</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За преподаване на теоретичните знания и придобиване на съответните практически умения за управление на иновациите се използват интернет базирани информационни технологии (Distance Learning платформа, социални мрежи и сайтове за комуникиране и обучение) с прилагане на иновативни синхронни и асинхронни методи за обучение (интерактивно обучение, инцидентно обучение, проблемно ориентирано обучение, казусно обучение, ролеви и игрови тип обучение, кооперативно/съвместно обучение) и др.</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края на обучението по дисциплината "Управление на иновациите в индустриалното предприятие" се очаква студентите да постигнат следните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притежават разширени и задълбочени теоретични и фактологични знания в областта на иновациите, включително свързани с най-новите постижения в нея;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самостоятелно да интерпретират придобитите знания в областта на иновациите, като ги свързват с прилагането на факти и чрез критично възприемане, разбиране и изразяване на иновационните теории, концепции и принципи.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владеят методи и средства в областта на иновациите, позволяващи решаването на сложни задачи, свързани с разработването и реализирането на иновационни стратегии, с организацията и управлението на иновационния процес, с разработването на иновационни проекти, с оценка на риска от въвеждането и използването на иновациите в предприятието и др.;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прилагат логическо мислене и проявяват новаторство и творчески подход при решаването на нестандартни задачи в областта на иновациите.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Компетенции: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Самостоятелност и отговорност: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притежават способността за административно управление на сложни професионални дейности в областта на иновациите, включително на екипи и ресурси за осъществяване на иновационни процеси и дейности;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поемат отговорности при вземането на решения в сложни условия и  взаимодействието на трудно предвидими фактори, влияещи върху планирането, организацията и управлението на иновационните процеси, дейности и проекти в предприятието;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проявяват творчество и инициативност в процеса на планиране, организиране, реализиране и цялостно управление на иновационните процеси, дейности и проекти в предприятието;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преценяват необходимостта от обучение на другите с цел повишаване на екипната ефективност при осъществяване на иновационните процеси, дейности и проекти в предприятието.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Компетентности за учене: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последователно да оценяват собствената си квалификация чрез преценка на придобитите до момента знания и умения в областта на иновациите и да планират необходимостта от разширяване и актуализиране на професионалната си квалификация.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Комуникативни и социални 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формулират и излагат ясно и разбираемо идеи, проблеми и решения пред специалисти и неспециалисти, свързани с планирането, организацията и управлението на иновационните процеси, дейности и проекти в предприятието;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изразяват отношение и разбиране по въпроси в областта на иновациите чрез използването на методи, основани на качествени и количествени описания и оценки на иновационните процеси, дейности и проекти в предприятието;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проявяват широк личен мироглед и показват разбиране и солидарност с другите;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пълноценно да общуват на някои от най-разпространените европейски езици.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Професионални 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събират, класифицират, оценяват и интерпретират данни от областта на иновациите с цел решаване на конкретни иновационни задачи;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прилагат придобитите знания и умения в областта на иновациите в нови или непознати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проявяват способност да анализира в по-широк или интердисциплинарен контекст процеси, събития, връзки и взаимоотношения в областта на иновациите;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да използват нови стратегически подходи; да формират и изразяват собствено мнение по проблеми от обществен и етичен характер, възникващи в процеса на планиране, организация и управление на иновационните процеси, дейности и проекти в предприятието.</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В рамките на България и Европейския съюз учебната дисциплина се чете със същото или подобно наименование в следните университети:</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	Университет за национално и световно стопанство, София,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2.	Икономически университет, Варна, България.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3.	University of Strathclyde, Scotland.</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4.	Aalborg University, Denmark.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5.	University of Essex, UK.</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6.	University of Twente, Netherlands.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7.	Radboud University Nijmegen, Netherlands.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8.	University of Tilburg, Netherlands.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9.	Hamburg University, Germany.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10.	University of Duisburg-Essen, Germany.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11.	University of Magdeburg, Germany.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12.	University of Economics in Bratislava, Slovakia.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13.	Budapest Technical and Economics University, Hungary.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14.	Vienna University of Economics and Business Administration, Austria.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15.	University of Applied Sciences, Austria.</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ОСНОВНИ ПОНЯТИЯ. СЪЩНОСТ И ВИДОВЕ ИНОВАЦИИ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Основни понятия, свързани с иновациите. Същност и характеристика на иновациите. Подходи за дефиниране на иновациите. Видове иновации. Източници на информация и иновации.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ОСНОВНИ ИНОВАЦИОННИ ТЕОРИИ И КОНЦЕПЦИИ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Иновационни теории и двигатели на промяната – същност и видове. Концептуални модели на иновациите. Концепция за жизнения цикъл и за технологичната позиция. Крива на опита. Концепция на портфейлните матрици.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ОБЩА СРЕДА И СПЕЦИФИЧНИ ФАКТОРИ, ВЛИЯЕЩИ ВЪРХУ ИНОВАЦИИТЕ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Среда на функциониране и развитие. Обща класификация на факторите, влияещи върху иновациите. Фактори, влияещи върху иновационния процес и успеха на иновационните резултати. Бариери пред иновациите.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ИНОВАЦИОНЕН ПРОЦЕС В ИНДУСТРИАЛНОТО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2.5</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5</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характерни черти на иновационния процес. Логически връзки в иновационния процес – еволюция във вижданията. Етапи на иновационния процес. Концептуални модели на иновационния процес.</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СТРАТЕГИЧЕСКИ АСПЕКТИ НА ИНОВАЦИИТЕ. ВАРИАНТИ НА СТРАТЕГИЧЕСКО ПОВЕДЕНИЕ НА ИНДУСТРИАЛНОТО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на иновационната стратегия и фактори, влияещи върху нейните параметри. Модели за разработване на иновационната стратегия и начини за конструиране на връзката „иновации – стратегия”. Разработване, оценка и избор на иновационна стратегия.</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ИНОВАЦИОННИ ПРОЕКТИ В ИНДУСТРИАЛНОТО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6</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на иновационния проект. Видове иновационни проекти. Разработване, обосновка и оформяне на иновационен проект. Управление на иновационен проект. Критерии и показатели за оценяване. Методи за оценката на икономическата ефективност на иновациите. Методи за многокритерийна оценка на иновационни проекти.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ИНОВАЦИОННИ РИСКОВЕ В ИНДУСТРИАЛНОТО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1.5</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видове иновационни рискове. Управление на рисковете от иновационната дейност. Оценка на рисковете от иновационната дейност. Контрол и противодействие на риска.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ОРГАНИЗАЦИЯ НА ИНОВАЦИОННИЯ ПРОЦЕС В ИНДУСТРИАЛНОТО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на организацията на иновационния процес. Класически организационни структури. Съвременни организационни структури. Организационни структури на бъдещето.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IX. УПРАВЛЕНИЕ НА ИНОВАЦИОННИЯ ПРОЦЕС В ИНДУСТРИАЛНОТО ПРЕДПРИЯТИЕ</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Същностни аспекти на управлението на иновациите – подходи и функции. Принципи на управление на иновациите и иновационния процес. Поколения в управлението на знанията, технологиите и иновациите. Модели на управление на иновациите. Видове управление на иновационния процес.</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Тема X. ТРАНСФЕР И РАЗПРОСТРАНЕНИЕ НА ИНОВАЦИОННИТЕ РЕЗУЛТАТИ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Същност и видове технологичен трансфер. Режими и форми на технологичен трансфер. Дифузията на иновациите – същност, елементи, функции. Подходи, форми и механизми (методи) за разпространение на иновациите. Етапи на процеса по разпространение на нововъведенията. Видове участници. Фактори, влияещи върху дифузията на иновациите.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42</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21</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42</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Microsoft Office: Word, Excel, PowerPoint.</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Благоев, Д. (2013). Добри иновационни практики. София: ИК УНСС.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Благоев, Д. (2013). Иновации и иновативност на фирмата. София: Авангард Прима.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Варамезов, Л., &amp; Пантелеева, И. (2017). Иновационен мениджмънт: Учебно пособие.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Варамезов, Л. (2013). Иновационен мениджмънт. БОН, 35,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Велев, Мл., &amp; Атанасова, С. (2013). Технологичен трансфер в индустриалното предприятие. София: Софтрейд.</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Георгиев, Ив., Цветков, &amp; Цв., Благоев, Д. (2013). Мениджмънт на фирмените иновации и инвестиции. София: ИК-УНСС.</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Дракър, П. (2002). Иновации и предприемачество. София: Класика и стил.</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Инновационный менеджмент. (2012). Учебное пособие. / Под ред. С. Иленковой., Москна: Юнита-Дана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Ненов, Т. (2010). Управление на иновациите. Варна: Наука и икономика ИУ – Варна.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Пантелеева, И. (2013). Управление на иновациите в индустриалното предприятие. БОН, кн. 69,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11. </w:t>
            </w:r>
            <w:r w:rsidR="007C6374">
              <w:rPr>
                <w:rFonts w:ascii="Times New Roman" w:hAnsi="Times New Roman"/>
                <w:bCs/>
                <w:color w:val="222222"/>
                <w:spacing w:val="-7"/>
                <w:sz w:val="24"/>
                <w:szCs w:val="24"/>
              </w:rPr>
              <w:t>Пантелеева, И. (2013). Управление на иновациите в индустриалното предприятие. Учебно помагало. Свищов: АИ Ценов.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12. </w:t>
            </w:r>
            <w:r w:rsidR="007C6374">
              <w:rPr>
                <w:rFonts w:ascii="Times New Roman" w:hAnsi="Times New Roman"/>
                <w:bCs/>
                <w:color w:val="222222"/>
                <w:spacing w:val="-7"/>
                <w:sz w:val="24"/>
                <w:szCs w:val="24"/>
              </w:rPr>
              <w:t>Танева, Н. (2011). Иновационен мениджмънт. София: Кинг.</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13. </w:t>
            </w:r>
            <w:r w:rsidR="007C6374">
              <w:rPr>
                <w:rFonts w:ascii="Times New Roman" w:hAnsi="Times New Roman"/>
                <w:bCs/>
                <w:color w:val="222222"/>
                <w:spacing w:val="-7"/>
                <w:sz w:val="24"/>
                <w:szCs w:val="24"/>
              </w:rPr>
              <w:t>Маринов, Р. (2005). Стратегически комуникационен мениджмънт. Сиела.</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14. </w:t>
            </w:r>
            <w:r w:rsidR="007C6374">
              <w:rPr>
                <w:rFonts w:ascii="Times New Roman" w:hAnsi="Times New Roman"/>
                <w:bCs/>
                <w:color w:val="222222"/>
                <w:spacing w:val="-7"/>
                <w:sz w:val="24"/>
                <w:szCs w:val="24"/>
              </w:rPr>
              <w:t>Чан Ким, В., Мобьорно, Р. (2019) Стратегията "Син океан". Locus.</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15. </w:t>
            </w:r>
            <w:r w:rsidR="007C6374">
              <w:rPr>
                <w:rFonts w:ascii="Times New Roman" w:hAnsi="Times New Roman"/>
                <w:bCs/>
                <w:color w:val="222222"/>
                <w:spacing w:val="-7"/>
                <w:sz w:val="24"/>
                <w:szCs w:val="24"/>
              </w:rPr>
              <w:t>Conway, S., &amp; Steward, F. (2009). Managing and shaping innovation. New York: Oxford University Press Ins.</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16. </w:t>
            </w:r>
            <w:r w:rsidR="007C6374">
              <w:rPr>
                <w:rFonts w:ascii="Times New Roman" w:hAnsi="Times New Roman"/>
                <w:bCs/>
                <w:color w:val="222222"/>
                <w:spacing w:val="-7"/>
                <w:sz w:val="24"/>
                <w:szCs w:val="24"/>
              </w:rPr>
              <w:t>Drucker, P. (1986). Innovation and Entepreneurship: Practice and Principles. Harper &amp; Row Publ.</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17. </w:t>
            </w:r>
            <w:r w:rsidR="007C6374">
              <w:rPr>
                <w:rFonts w:ascii="Times New Roman" w:hAnsi="Times New Roman"/>
                <w:bCs/>
                <w:color w:val="222222"/>
                <w:spacing w:val="-7"/>
                <w:sz w:val="24"/>
                <w:szCs w:val="24"/>
              </w:rPr>
              <w:t>Ruud, F. (1993). An Integrated Model of Organizational Adoption and Diffusion of Innovations, European Journal of Marketing, 27, 5.</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18. </w:t>
            </w:r>
            <w:r w:rsidR="007C6374">
              <w:rPr>
                <w:rFonts w:ascii="Times New Roman" w:hAnsi="Times New Roman"/>
                <w:bCs/>
                <w:color w:val="222222"/>
                <w:spacing w:val="-7"/>
                <w:sz w:val="24"/>
                <w:szCs w:val="24"/>
              </w:rPr>
              <w:t>Schumpeter, J. (1939). Business Cycle: A Theoretical, Historical, and statistical Analysis of the Capitalist Process. New York: McGraw-Hill.</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19. </w:t>
            </w:r>
            <w:r w:rsidR="007C6374">
              <w:rPr>
                <w:rFonts w:ascii="Times New Roman" w:hAnsi="Times New Roman"/>
                <w:bCs/>
                <w:color w:val="222222"/>
                <w:spacing w:val="-7"/>
                <w:sz w:val="24"/>
                <w:szCs w:val="24"/>
              </w:rPr>
              <w:t>Smith, L., &amp; Romeo, S. (2011). Entrepreneurship and innovation: Oxfordshire’s high-tech economy –firm survival, growth and innovation. In: Proceedings of the 13th Uddevalla Symposium Innovation and Multidimensional Entrepreneurship - Economic, Social and Academic Aspects (Irene Bernard, ed). University West: Trolhattan, Sweden</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20. </w:t>
            </w:r>
            <w:r w:rsidR="007C6374">
              <w:rPr>
                <w:rFonts w:ascii="Times New Roman" w:hAnsi="Times New Roman"/>
                <w:bCs/>
                <w:color w:val="222222"/>
                <w:spacing w:val="-7"/>
                <w:sz w:val="24"/>
                <w:szCs w:val="24"/>
              </w:rPr>
              <w:t>Tidd, J., &amp; Bessant, J. (2009). Managing Innovation: Integrating Technological, Market and Organizational Change. John Wiley &amp; Sons.</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21. </w:t>
            </w:r>
            <w:r w:rsidR="007C6374">
              <w:rPr>
                <w:rFonts w:ascii="Times New Roman" w:hAnsi="Times New Roman"/>
                <w:bCs/>
                <w:color w:val="222222"/>
                <w:spacing w:val="-7"/>
                <w:sz w:val="24"/>
                <w:szCs w:val="24"/>
              </w:rPr>
              <w:t>Hisrich, R. (2013). Managing Innovation and Entrepreneurship. SAGE Publications, Inc.</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22. </w:t>
            </w:r>
            <w:r w:rsidR="007C6374">
              <w:rPr>
                <w:rFonts w:ascii="Times New Roman" w:hAnsi="Times New Roman"/>
                <w:bCs/>
                <w:color w:val="222222"/>
                <w:spacing w:val="-7"/>
                <w:sz w:val="24"/>
                <w:szCs w:val="24"/>
              </w:rPr>
              <w:t>Burns, P. (2017). Corporate Entrepreneurship: Innovation and Strategy in Large Organizations. Palgrave MacMillan.</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23. </w:t>
            </w:r>
            <w:r w:rsidR="007C6374">
              <w:rPr>
                <w:rFonts w:ascii="Times New Roman" w:hAnsi="Times New Roman"/>
                <w:bCs/>
                <w:color w:val="222222"/>
                <w:spacing w:val="-7"/>
                <w:sz w:val="24"/>
                <w:szCs w:val="24"/>
              </w:rPr>
              <w:t>Bessant, J. (2015). Innovation and Entrepreneurship. Wiley.</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24. </w:t>
            </w:r>
            <w:r w:rsidR="007C6374">
              <w:rPr>
                <w:rFonts w:ascii="Times New Roman" w:hAnsi="Times New Roman"/>
                <w:bCs/>
                <w:color w:val="222222"/>
                <w:spacing w:val="-7"/>
                <w:sz w:val="24"/>
                <w:szCs w:val="24"/>
              </w:rPr>
              <w:t>Lowe, R. (2006). Enterprise: Entrepreneurship and Innovation: Entrepreneurship and Innovation : Skills and Resources for Entrepreneurship and Innovation. Routledge.</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25. </w:t>
            </w:r>
            <w:r w:rsidR="007C6374">
              <w:rPr>
                <w:rFonts w:ascii="Times New Roman" w:hAnsi="Times New Roman"/>
                <w:bCs/>
                <w:color w:val="222222"/>
                <w:spacing w:val="-7"/>
                <w:sz w:val="24"/>
                <w:szCs w:val="24"/>
              </w:rPr>
              <w:t>Tidd, J. (2018). Managing Innovation: Integrating Technological, Market and Organizational Change. Wiley.</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26. </w:t>
            </w:r>
            <w:r w:rsidR="007C6374">
              <w:rPr>
                <w:rFonts w:ascii="Times New Roman" w:hAnsi="Times New Roman"/>
                <w:bCs/>
                <w:color w:val="222222"/>
                <w:spacing w:val="-7"/>
                <w:sz w:val="24"/>
                <w:szCs w:val="24"/>
              </w:rPr>
              <w:t>Dawson, P. (2017). Managing Change, Creativity and Innovation. SAGE Publications Ltd; Third Edition.</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27. </w:t>
            </w:r>
            <w:r w:rsidR="007C6374">
              <w:rPr>
                <w:rFonts w:ascii="Times New Roman" w:hAnsi="Times New Roman"/>
                <w:bCs/>
                <w:color w:val="222222"/>
                <w:spacing w:val="-7"/>
                <w:sz w:val="24"/>
                <w:szCs w:val="24"/>
              </w:rPr>
              <w:t>Kerzner, H. (2019). Innovation Project Management: Methods, Case Studies, and Tools for Managing Innovation Projects. Wiley.</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28. </w:t>
            </w:r>
            <w:r w:rsidR="007C6374">
              <w:rPr>
                <w:rFonts w:ascii="Times New Roman" w:hAnsi="Times New Roman"/>
                <w:bCs/>
                <w:color w:val="222222"/>
                <w:spacing w:val="-7"/>
                <w:sz w:val="24"/>
                <w:szCs w:val="24"/>
              </w:rPr>
              <w:t>Ridley, M. (2020). How Innovation Works. Fourth Estate.</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Варамезов, Л., Пантелеева, И., Славева, К. (2006). Корелацията “Иновационна активност – конкурентноспособност” в контекста на Европейската интеграция на България. // Алманах научни изследвания “Актуални проблеми на бизнессистеми, териториални системи и икономически образователни институции”. СА Д. А. Ценов – Свищов, АИ Ценов, Том 4, 2006, с. 111-146.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Варамезов, Л. (2003). Предприятието в епохата на иновациите. Предприятието на ХХІ-ви век - проблеми и предизвикателства : Научно-практическа конференция с международно участие - Свищов, 29-31 май 2003 г. : T. 1. - Свищов : АИ Ценов, 2003.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Гапоненко, Ал. и др. (2014). Иновации в менеджменте как фактор конкурентоспособности организаций. Проблемы теории и практики управления (Москва), XXXII, 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Денева, А., Христова, В., &amp; Пантелеева, И. (2014). Индустриалната политика на съвременна Европа. // Годишник. СА "Д. А. Ценов" – Свищов, Свищов: АИ Ценов, СХVІІ, 117, 31-80.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Денева, А., Сирашки, Хр., Пантелеева, И., Атанасова, Хр., Йорданова, Е., Ангелова, Р., Петрова, Й., Вакинова-Петрова, М., Костов, И., &amp; Панталеев, Пл. (2016). Съвременни форми за съвместен бизнес. // Алманах Научни изследвания СА „Д. А. Ценов“ – Свищов. Свищов: АИ „Ценов”, 23, 154-179.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Пантелеева, И. (2015). Възможности за развитие на индустриалния сектор на България. // Развитието на българската икономика – 25 години между очакванията и реалностите : Юбилейна международна научна конференция – Свищов, 20-21 ноември 2015 г., Свищов: АИ Ценов, 450-457.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Пантелеева, И. (2015). Възможности за интегриране на целевите ориентири в стратегиите за устойчив, интелигентен и приобщаващ растеж. // Европейски практики и национални рефлексии в планирането: Международна юбилейна научно-практическа конференция. Сборник доклади – Свищов, 24-25 април 2015 г., Свищов: АИ Ценов, 180-189.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Пантелеева, И. (2016). Възможности за трансфериране и комерсиализация на резултатите от академичните научни изследвания. // Икономическо благосъстояние чрез споделяне на знания : Международна научна конференция – Свищов, 09-10 ноември 2016 г., Свищов: АИ Ценов, 122-127.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Пантелеева, И. (2015). Иновационната система – същностни аспекти и практически проекции. // Технологии и наука за устойчиво морско развитие: Международна научна конференция - Варна, 13-14 май 2015 г., ВВМУ Н. Й. Вапцаров, 200-206.</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Пантелеева, И. (2014). Подходи за разпространение на нововъведенията. // Икономика и мениджмънт на иновациите – съвременни теории и практики: Десета международна научно-приложна конференция. – Варна, 2-5 юли 2014, АПИУИ, Варна: Арго Сити, 37-45.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Frascati Manual: Proposed Standard Practice for Surveys on Research and Experimental Development.</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Journal of Product Innovation Management.</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Journal of Technology Management &amp; Innovation.</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Journal of Technology Transfer.</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Innovation Magazine.</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International Journal of Innovation Management.</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17. </w:t>
            </w:r>
            <w:r>
              <w:rPr>
                <w:rFonts w:ascii="Times New Roman" w:hAnsi="Times New Roman"/>
                <w:bCs/>
                <w:color w:val="222222"/>
                <w:spacing w:val="-7"/>
                <w:sz w:val="24"/>
                <w:szCs w:val="24"/>
              </w:rPr>
              <w:t>International Journal of Technology Transfer and Commercialisation.</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18. </w:t>
            </w:r>
            <w:r>
              <w:rPr>
                <w:rFonts w:ascii="Times New Roman" w:hAnsi="Times New Roman"/>
                <w:bCs/>
                <w:color w:val="222222"/>
                <w:spacing w:val="-7"/>
                <w:sz w:val="24"/>
                <w:szCs w:val="24"/>
              </w:rPr>
              <w:t>International Journal on Innovation &amp; Technology Transfer.</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19. </w:t>
            </w:r>
            <w:r>
              <w:rPr>
                <w:rFonts w:ascii="Times New Roman" w:hAnsi="Times New Roman"/>
                <w:bCs/>
                <w:color w:val="222222"/>
                <w:spacing w:val="-7"/>
                <w:sz w:val="24"/>
                <w:szCs w:val="24"/>
              </w:rPr>
              <w:t>Oslo Manual. Guidelines for Collecting and Interpreting Technological Innovation Data. OECD.</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20. </w:t>
            </w:r>
            <w:r>
              <w:rPr>
                <w:rFonts w:ascii="Times New Roman" w:hAnsi="Times New Roman"/>
                <w:bCs/>
                <w:color w:val="222222"/>
                <w:spacing w:val="-7"/>
                <w:sz w:val="24"/>
                <w:szCs w:val="24"/>
              </w:rPr>
              <w:t>Technovation (Journal).</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21. </w:t>
            </w:r>
            <w:r>
              <w:rPr>
                <w:rFonts w:ascii="Times New Roman" w:hAnsi="Times New Roman"/>
                <w:bCs/>
                <w:color w:val="222222"/>
                <w:spacing w:val="-7"/>
                <w:sz w:val="24"/>
                <w:szCs w:val="24"/>
              </w:rPr>
              <w:t>Gray, A. (2020). Innovation Management and Innovation Management Applications in Business.</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22. </w:t>
            </w:r>
            <w:r>
              <w:rPr>
                <w:rFonts w:ascii="Times New Roman" w:hAnsi="Times New Roman"/>
                <w:bCs/>
                <w:color w:val="222222"/>
                <w:spacing w:val="-7"/>
                <w:sz w:val="24"/>
                <w:szCs w:val="24"/>
              </w:rPr>
              <w:t>Škudienė, V., Li-Ying, J., Bernhard, F. (2020). Innovation Management</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23. </w:t>
            </w:r>
            <w:r>
              <w:rPr>
                <w:rFonts w:ascii="Times New Roman" w:hAnsi="Times New Roman"/>
                <w:bCs/>
                <w:color w:val="222222"/>
                <w:spacing w:val="-7"/>
                <w:sz w:val="24"/>
                <w:szCs w:val="24"/>
              </w:rPr>
              <w:t>Johannessen, J., Stokvik, H. (2020). Prologue: Innovation Management: Innovation Managemen</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Закон за иновациите (Проект). Министерство на икономиката. 09 май 2016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малките и средните предприятия. Обн. ДВ. бр. 84 от 24 Септември 1999г., …., изм. ДВ. бр.30 от 3 Април 2018 г. Закон за малките и средните предприятия.</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насърчаване на научните изследвания. Обн. ДВ. бр. 92 от 17 Октомври 2003 г., ..., изм. ДВ. бр. 58 от 18 Юли 2017 г. Закон за насърчаване на научните изследвания. Обн. ДВ. бр. 92 от 17 Октомври 2003 г., ..., изм. ДВ. бр. 58 от 18 Юли 2017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Актуализирана Национална стратегия за развитие на научните изследвания в Република България 2017-2030 г. (http://www.strategy.bg/StrategicDocuments/View.aspx?lang=bg-BG&amp;Id=1231).</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Актуализирано Ръководство за изпълнение на договори за безвъзмездна финансова помощ. Оперативна програма "Иновации и конкурентоспособност" 2014-2020 (http://www.opcompetitiveness.bg/module6.php?menu_id=370).</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Експерт „Иновации и технологичен трансфер“ (http://www.vumk.eu/files/upload/Career/expert_inovacii_i_tehnologichen_kontrol.pdf).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Иновационен индикатор предложение на Европейската комисия за нуждите на мониторинга на Европа 2020. Дирекция „Инвестиции, иновации и предприемачество”, отдел „Иновации и предприемачество”, София, 2012,  
(http://www.mi.government.bg/files/useruploads/files/innovations/eu__inovindicator.pdf..).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Национален иновационен фонд (https://www.mi.government.bg/bg/themes/nacionalen-inovacionen-fond-19-287.html).</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Иновационна стратегия за интелигентна специализация на Република България 2014 - 2020 (https://www.mi.government.bg/files/useruploads/files/innovations/ris3_26_10_2015_bg.pdf).</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Национална стратегия за развитие на научните изследвания 2020 (http://www.strategy.bg/StrategicDocuments/View.aspx?lang=bg-BG&amp;Id=708).</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НИРД и иновации
 (http://www.nsi.bg/bg/content/2656/%D0%BD%D0%B8%D1%80%D0%B4-%D0%B8-%D0%B8%D0%BD%D0%BE%D0%B2%D0%B0%D1%86%D0%B8%D0%B8).</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Отдел "НИРД, иновации и информационно общество" (http://www.nsi.bg/bg/content/11811/basic-page/%D0%BE%D1%82%D0%B4%D0%B5%D0%BB-%D0%BD%D0%B8%D1%80%D0%B4-%D0%B8%D0%BD%D0%BE%D0%B2%D0%B0%D1%86%D0%B8%D0%B8-%D0%B8-%D0%B8%D0%BD%D1%84%D0%BE%D1%80%D0%BC%D0%B0%D1%86%D0%B8%D0%BE%D0%BD%D0%BD%D0%BE-%D0%BE%D0%B1%D1%89%D0%B5%D1%81%D1%82%D0%B2%D0%BE).</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Предприемачество и иновации в индустрията – представяне на добра практика от химическата промишленост (http://www.bia-bg.com/news/view/21781/).</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Сравнение на резултатите в областта на иновациите: Какъв новатор е страната ви? (http://europa.eu/rapid/press-release_IP-16-2486_bg.htm).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Creativity and Innovation Management. Wiley Online Library (http://onlinelibrary.wiley.com/journal/10.1111/(ISSN)1467-8691).</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13. </w:t>
            </w:r>
            <w:r>
              <w:rPr>
                <w:rFonts w:ascii="Times New Roman" w:hAnsi="Times New Roman"/>
                <w:bCs/>
                <w:color w:val="222222"/>
                <w:spacing w:val="-7"/>
                <w:sz w:val="24"/>
                <w:szCs w:val="24"/>
              </w:rPr>
              <w:t>Innovation. European Commission (https://ec.europa.eu/growth/industry/innovation_en).</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14. </w:t>
            </w:r>
            <w:r>
              <w:rPr>
                <w:rFonts w:ascii="Times New Roman" w:hAnsi="Times New Roman"/>
                <w:bCs/>
                <w:color w:val="222222"/>
                <w:spacing w:val="-7"/>
                <w:sz w:val="24"/>
                <w:szCs w:val="24"/>
              </w:rPr>
              <w:t>Innovation. Australian Government. Business.gov.au (https://www.business.gov.au/info/run/innovation).</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15. </w:t>
            </w:r>
            <w:r>
              <w:rPr>
                <w:rFonts w:ascii="Times New Roman" w:hAnsi="Times New Roman"/>
                <w:bCs/>
                <w:color w:val="222222"/>
                <w:spacing w:val="-7"/>
                <w:sz w:val="24"/>
                <w:szCs w:val="24"/>
              </w:rPr>
              <w:t>Innovation Management. Global Innovation Management Institute (https://www.giminstitute.org/).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16. </w:t>
            </w:r>
            <w:r>
              <w:rPr>
                <w:rFonts w:ascii="Times New Roman" w:hAnsi="Times New Roman"/>
                <w:bCs/>
                <w:color w:val="222222"/>
                <w:spacing w:val="-7"/>
                <w:sz w:val="24"/>
                <w:szCs w:val="24"/>
              </w:rPr>
              <w:t>Innovation. European Commission (https://ec.europa.eu/growth/industry/innovation_en).</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17. </w:t>
            </w:r>
            <w:r>
              <w:rPr>
                <w:rFonts w:ascii="Times New Roman" w:hAnsi="Times New Roman"/>
                <w:bCs/>
                <w:color w:val="222222"/>
                <w:spacing w:val="-7"/>
                <w:sz w:val="24"/>
                <w:szCs w:val="24"/>
              </w:rPr>
              <w:t>Lemley, M., Feldman, R. Patent Licensing, Technology Transfer, and Innovation. American Economic Review. Vol. 106, No. 5, May 2016, pp. 188-92. (https://www.aeaweb.org/articles?id=10.1257/aer.p20161092Journal of Technology Management &amp; Innovation).</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18. </w:t>
            </w:r>
            <w:r>
              <w:rPr>
                <w:rFonts w:ascii="Times New Roman" w:hAnsi="Times New Roman"/>
                <w:bCs/>
                <w:color w:val="222222"/>
                <w:spacing w:val="-7"/>
                <w:sz w:val="24"/>
                <w:szCs w:val="24"/>
              </w:rPr>
              <w:t>Rahim, H. (2017, 4 May). What is innovation and how can businesses foster it? (according John Bessant, professor of innovation and entrepreneurship at the University of Exeter) (https://www.telegraph.co.uk/connect/better-business/innovation/what-is-innovation-and-how-can-businesses-foster-it/).</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Любчо Варамезов)</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доц. д-р Искра Пантелеева)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Искра Пантелеева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