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ПРОИЗВОДСТВЕН И ТЪРГОВСКИ БИЗНЕС</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ИНДУСТРИАЛЕН БИЗНЕС И ПРЕДПРИЕМАЧЕСТВО</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проф. д-р Любчо Варамезов</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4</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5</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14.11.2024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Управление на иновациите в индустриалното предприятие</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ФПТБ-КИБП-Б-315</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6</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ФПТБ-КИБП-Б-315</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БЪЛГАРСКИ/АНГЛИЙСКИ/РУСКИ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v.04/2024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14</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70</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35</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70</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42</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21</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42</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80</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115</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80</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40</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58</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40</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40</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57</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40</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15</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27</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15</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5</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15</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20</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20</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150</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150</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150</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50%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50%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Тест.</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Основната цел на курса е формиране в студентите на базови знания за ключовите понятия в областта на иновациите; запознаване с концептуалните постановки и създаване на практически умения за управление на иновациите в процеса на възникване на иновационните идеи, на тяхното разработване, внедряване и пазарна реализация в условията на сложна, динамична, висококонкурентна и рискова среда. </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Курсът „Управление на иновациите в индустриалното предприятие“ влиза в цикъла заключителни дисциплини в бакалавърския блок, изучавани от студентите в специалност „Индустриален бизнес и предприемачество”. Благоприятна предпоставка за постигането на високо качество на усвоените знанията и уменията е позицията му в учебния план. Предоставя се възможност за прилагане на муждудисциплинарния подход и постигане на широка интеграция със знанията и уменията, получени през предходни години, както и тяхното успешно надграждане. Учебното съдържание на курса е в тясна връзка с и използва като изходно начало знанията, усвоени в рамките на редица дисциплини, по-конкретно: микро- и макроикономика, икономика на предприятието, финанси, индустриален риск мениджмънт, предприемачество, организация и управление на стопанските структури и др., които формират добра основа от знания за предметно-функционалните особености на индустриалното предприятие, както и съответните практически умения, необходими за успешно управление на иновациите.</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За усвояване на теоретичните знания и придобиване на практически умения в рамките на учебния курс се използват лекции, дискусии, казуси, демонстрации, директни инструкции, ролеви игри, симулации, мозъчни атаки, разработване на индивидуални и групови проекти  и др. В съответствие с тенденциите за дигитализация широко приложение намират Интернет базираните информационни технологии (Distance Learning платформа, социални мрежи и сайтове за комуникиране и обучение), както и редица иновативни синхронни и асинхронни методи за обучение (интерактивно обучение, инцидентно обучение, проблемно ориентирано обучение, казусно обучение, ролеви и игрови тип обучение, кооперативно/съвместно обучение) и др.</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За преподаване на теоретичните знания и придобиване на съответните практически умения за управление на иновациите се използват интернет базирани информационни технологии (Distance Learning платформа, социални мрежи и сайтове за комуникиране и обучение) с прилагане на иновативни синхронни и асинхронни методи за обучение (интерактивно обучение, инцидентно обучение, проблемно ориентирано обучение, казусно обучение, ролеви и игрови тип обучение, кооперативно/съвместно обучение) и др.</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В края на обучението по дисциплината "Управление на иновациите в индустриалното предприятие" се очаква студентите да постигнат следните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Знания:</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притежават разширени и задълбочени теоретични и фактологични знания в областта на иновациите, включително свързани с най-новите постижения в нея;</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самостоятелно да интерпретират придобитите знания в областта на иновациите, като ги свързват с прилагането на факти и чрез критично възприемане, разбиране и изразяване на иновационните теории, концепции и принципи.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Умения:</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владеят методи и средства в областта на иновациите, позволяващи решаването на сложни задачи, свързани с разработването и реализирането на иновационни стратегии, с организацията и управлението на иновационния процес, с разработването на иновационни проекти, с оценка на риска от въвеждането и използването на иновациите в предприятието и др.;</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прилагат логическо мислене и проявяват новаторство и творчески подход при решаването на нестандартни задачи в областта на иновациите.</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Компетенции: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Самостоятелност и отговорност:</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притежават способността за административно управление на сложни професионални дейности в областта на иновациите, включително на екипи и ресурси за осъществяване на иновационни процеси и дейности;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поемат отговорности при вземането на решения в сложни условия и  взаимодействието на трудно предвидими фактори, влияещи върху планирането, организацията и управлението на иновационните процеси, дейности и проекти в предприятието;</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проявяват творчество и инициативност в процеса на планиране, организиране, реализиране и цялостно управление на иновационните процеси, дейности и проекти в предприятието;</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преценяват необходимостта от обучение на другите с цел повишаване на екипната ефективност при осъществяване на иновационните процеси, дейности и проекти в предприятието.</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Компетентности за учене:</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последователно да оценяват собствената си квалификация чрез преценка на придобитите до момента знания и умения в областта на иновациите и да планират необходимостта от разширяване и актуализиране на професионалната си квалификация.</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Комуникативни и социални компетентности: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формулират и излагат ясно и разбираемо идеи, проблеми и решения пред специалисти и неспециалисти, свързани с планирането, организацията и управлението на иновационните процеси, дейности и проекти в предприятието;</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изразяват отношение и разбиране по въпроси в областта на иновациите чрез използването на методи, основани на качествени и количествени описания и оценки на иновационните процеси, дейности и проекти в предприятието;</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проявяват широк личен мироглед и показват разбиране и солидарност с другите;</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пълноценно да общуват на някои от най-разпространените европейски езици.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Професионални компетентности: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събират, класифицират, оценяват и интерпретират данни от областта на иновациите с цел решаване на конкретни иновационни задачи;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прилагат придобитите знания и умения в областта на иновациите в нови или непознати условия;</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проявяват способност да анализира в по-широк или интердисциплинарен контекст процеси, събития, връзки и взаимоотношения в областта на иновациите;</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използват нови стратегически подходи; да формират и изразяват собствено мнение по проблеми от обществен и етичен характер, възникващи в процеса на планиране, организация и управление на иновационните процеси, дейности и проекти в предприятието.</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В рамките на България и Европейския съюз учебната дисциплина се чете със същото или подобно наименование в следните университети:</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	Университет за национално и световно стопанство, София, България.</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2.	Икономически университет, Варна, България.</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3.	University of Strathclyde, Scotland.</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4.	Aalborg University, Denmark.</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5.	University of Essex, UK.</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6.	University of Twente, Netherlands.</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7.	Radboud University Nijmegen, Netherlands.</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8.	University of Tilburg, Netherlands.</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9.	Hamburg University, Germany.</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10.	University of Duisburg-Essen, Germany.</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11.	University of Magdeburg, Germany.</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12.	University of Economics in Bratislava, Slovakia.</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13.	Budapest Technical and Economics University, Hungary.</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14.	Vienna University of Economics and Business Administration, Austria.</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15.	University of Applied Sciences, Austria.</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 ОСНОВНИ ПОНЯТИЯ. СЪЩНОСТ И ВИДОВЕ ИНОВАЦИИ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1.5</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Основни понятия, свързани с иновациите. Същност и характеристика на иновациите. Подходи за дефиниране на иновациите. Видове иновации. Източници на информация и иновации.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 ОСНОВНИ ИНОВАЦИОННИ ТЕОРИИ И КОНЦЕПЦИИ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1.5</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Иновационни теории и двигатели на промяната – същност и видове. Концептуални модели на иновациите. Концепция за жизнения цикъл и за технологичната позиция. Крива на опита. Концепция на портфейлните матрици.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III. ОБЩА СРЕДА И СПЕЦИФИЧНИ ФАКТОРИ, ВЛИЯЕЩИ ВЪРХУ ИНОВАЦИИТЕ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Среда на функциониране и развитие. Обща класификация на факторите, влияещи върху иновациите. Фактори, влияещи върху иновационния процес и успеха на иновационните резултати. Бариери пред иновациите.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IV. ИНОВАЦИОНЕН ПРОЦЕС В ИНДУСТРИАЛНОТО ПРЕДПРИЯТИЕ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2.5</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1.5</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Същност и характерни черти на иновационния процес. Логически връзки в иновационния процес – еволюция във вижданията. Етапи на иновационния процес. Концептуални модели на иновационния процес.</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 СТРАТЕГИЧЕСКИ АСПЕКТИ НА ИНОВАЦИИТЕ. ВАРИАНТИ НА СТРАТЕГИЧЕСКО ПОВЕДЕНИЕ НА ИНДУСТРИАЛНОТО ПРЕДПРИЯТИЕ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1.5</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Същност на иновационната стратегия и фактори, влияещи върху нейните параметри. Модели за разработване на иновационната стратегия и начини за конструиране на връзката „иновации – стратегия”. Разработване, оценка и избор на иновационна стратегия.</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 ИНОВАЦИОННИ ПРОЕКТИ В ИНДУСТРИАЛНОТО ПРЕДПРИЯТИЕ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Същност на иновационния проект. Видове иновационни проекти. Разработване, обосновка и оформяне на иновационен проект. Управление на иновационен проект. Критерии и показатели за оценяване. Методи за оценката на икономическата ефективност на иновациите. Методи за многокритерийна оценка на иновационни проекти.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 ИНОВАЦИОННИ РИСКОВЕ В ИНДУСТРИАЛНОТО ПРЕДПРИЯТИЕ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1.5</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Същност и видове иновационни рискове. Управление на рисковете от иновационната дейност. Оценка на рисковете от иновационната дейност. Контрол и противодействие на риска.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VIII. ОРГАНИЗАЦИЯ НА ИНОВАЦИОННИЯ ПРОЦЕС В ИНДУСТРИАЛНОТО ПРЕДПРИЯТИЕ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Същност на организацията на иновационния процес. Класически организационни структури. Съвременни организационни структури. Организационни структури на бъдещето.</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IX. УПРАВЛЕНИЕ НА ИНОВАЦИОННИЯ ПРОЦЕС В ИНДУСТРИАЛНОТО ПРЕДПРИЯТИЕ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Същностни аспекти на управлението на иновациите – подходи и функции. Принципи на управление на иновациите и иновационния процес. Поколения в управлението на знанията, технологиите и иновациите. Модели на управление на иновациите. Видове управление на иновационния процес.</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X. ТРАНСФЕР И РАЗПРОСТРАНЕНИЕ НА ИНОВАЦИОННИТЕ РЕЗУЛТАТИ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Същност и видове технологичен трансфер. Режими и форми на технологичен трансфер. Дифузията на иновациите – същност, елементи, функции. Подходи, форми и механизми (методи) за разпространение на иновациите. Етапи на процеса по разпространение на нововъведенията. Видове участници. Фактори, влияещи върху дифузията на иновациите.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42</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21</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42</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1</w:t>
            </w:r>
            <w:r w:rsidR="00275D25">
              <w:rPr>
                <w:rFonts w:ascii="Times New Roman" w:hAnsi="Times New Roman"/>
                <w:sz w:val="24"/>
                <w:szCs w:val="24"/>
              </w:rPr>
              <w:t xml:space="preserve"> </w:t>
            </w:r>
            <w:r w:rsidR="00261DFD">
              <w:rPr>
                <w:rFonts w:ascii="Times New Roman" w:hAnsi="Times New Roman"/>
                <w:sz w:val="24"/>
                <w:szCs w:val="24"/>
              </w:rPr>
              <w:t>Microsoft Office: Word, Excel, PowerPoint.</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Пантелеева, Искра и др.. Управление на иновациите в индустриалното предприятие / Искра Пантелеева, Любчо Варамезов // АИ Ценов, 2022, 222 с., ISBN: 978-954-23-2258-0</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Учебен курс “Управление на иновациите в индустриалното предприятие“ в Платформата за дистанционно и електронно обучение на СА “Д. А. Ценов“. https://dl.uni-svishtov.bg/course/view.php?id=5585</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Варамезов, Л., Пантелеева, И., Славева, К. (2006). Корелацията “Иновационна активност – конкурентноспособност” в контекста на Европейската интеграция на България. // Алманах научни изследвания “Актуални проблеми на бизнессистеми, териториални системи и икономически образователни институции”. СА Д. А. Ценов – Свищов, АИ Ценов, Том 4, 2006, с. 111-146.</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Варамезов, Л. (2003). Предприятието в епохата на иновациите. Предприятието на ХХІ-ви век - проблеми и предизвикателства : Научно-практическа конференция с международно участие - Свищов, 29-31 май 2003 г. : T. 1. - Свищов : АИ Ценов, 2003.</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Гапоненко, Ал. и др. (2014). Иновации в менеджменте как фактор конкурентоспособности организаций. Проблемы теории и практики управления (Москва), XXXII, 5.</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Денева, А., Христова, В., &amp; Пантелеева, И. (2014). Индустриалната политика на съвременна Европа. // Годишник. СА "Д. А. Ценов" – Свищов, Свищов: АИ Ценов, СХVІІ, 117, 31-80.</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Денева, А., Сирашки, Хр., Пантелеева, И., Атанасова, Хр., Йорданова, Е., Ангелова, Р., Петрова, Й., Вакинова-Петрова, М., Костов, И., &amp; Панталеев, Пл. (2016). Съвременни форми за съвместен бизнес. // Алманах Научни изследвания СА „Д. А. Ценов“ – Свищов. Свищов: АИ „Ценов”, 23, 154-179.</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Пантелеева, И. (2015). Възможности за развитие на индустриалния сектор на България. // Развитието на българската икономика – 25 години между очакванията и реалностите : Юбилейна международна научна конференция – Свищов, 20-21 ноември 2015 г., Свищов: АИ Ценов, 450-457.</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Пантелеева, И. (2015). Възможности за интегриране на целевите ориентири в стратегиите за устойчив, интелигентен и приобщаващ растеж. // Европейски практики и национални рефлексии в планирането: Международна юбилейна научно-практическа конференция. Сборник доклади – Свищов, 24-25 април 2015 г., Свищов: АИ Ценов, 180-189.</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Пантелеева, И. (2016). Възможности за трансфериране и комерсиализация на резултатите от академичните научни изследвания. // Икономическо благосъстояние чрез споделяне на знания : Международна научна конференция – Свищов, 09-10 ноември 2016 г., Свищов: АИ Ценов, 122-127.</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Пантелеева, И. (2015). Иновационната система – същностни аспекти и практически проекции. // Технологии и наука за устойчиво морско развитие: Международна научна конференция - Варна, 13-14 май 2015 г., ВВМУ Н. Й. Вапцаров, 200-206.</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Пантелеева, И. (2014). Подходи за разпространение на нововъведенията. // Икономика и мениджмънт на иновациите – съвременни теории и практики: Десета международна научно-приложна конференция. – Варна, 2-5 юли 2014, АПИУИ, Варна: Арго Сити, 37-45.</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11. </w:t>
            </w:r>
            <w:r>
              <w:rPr>
                <w:rFonts w:ascii="Times New Roman" w:hAnsi="Times New Roman"/>
                <w:bCs/>
                <w:color w:val="222222"/>
                <w:spacing w:val="-7"/>
                <w:sz w:val="24"/>
                <w:szCs w:val="24"/>
              </w:rPr>
              <w:t>Advances in Pre- and Post-Additive Manufacturing Processes: Innovations and Applications. (2024). Съединени щати: Taylor &amp; Francis Limited (Sales).</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12. </w:t>
            </w:r>
            <w:r>
              <w:rPr>
                <w:rFonts w:ascii="Times New Roman" w:hAnsi="Times New Roman"/>
                <w:bCs/>
                <w:color w:val="222222"/>
                <w:spacing w:val="-7"/>
                <w:sz w:val="24"/>
                <w:szCs w:val="24"/>
              </w:rPr>
              <w:t>Ende, J. (2021). Innovation Management. Великобритания: Bloomsbury Publishing.</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13. </w:t>
            </w:r>
            <w:r>
              <w:rPr>
                <w:rFonts w:ascii="Times New Roman" w:hAnsi="Times New Roman"/>
                <w:bCs/>
                <w:color w:val="222222"/>
                <w:spacing w:val="-7"/>
                <w:sz w:val="24"/>
                <w:szCs w:val="24"/>
              </w:rPr>
              <w:t>Gray, A. (2020). Innovation Management and Innovation Management Applications in Business.</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14. </w:t>
            </w:r>
            <w:r>
              <w:rPr>
                <w:rFonts w:ascii="Times New Roman" w:hAnsi="Times New Roman"/>
                <w:bCs/>
                <w:color w:val="222222"/>
                <w:spacing w:val="-7"/>
                <w:sz w:val="24"/>
                <w:szCs w:val="24"/>
              </w:rPr>
              <w:t>Škudienė, V., Li-Ying, J., Bernhard, F. (2020). Innovation Management</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15. </w:t>
            </w:r>
            <w:r>
              <w:rPr>
                <w:rFonts w:ascii="Times New Roman" w:hAnsi="Times New Roman"/>
                <w:bCs/>
                <w:color w:val="222222"/>
                <w:spacing w:val="-7"/>
                <w:sz w:val="24"/>
                <w:szCs w:val="24"/>
              </w:rPr>
              <w:t>Johannessen, J., Stokvik, H. (2020). Prologue: Innovation Management: Innovation Managemen</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16. </w:t>
            </w:r>
            <w:r>
              <w:rPr>
                <w:rFonts w:ascii="Times New Roman" w:hAnsi="Times New Roman"/>
                <w:bCs/>
                <w:color w:val="222222"/>
                <w:spacing w:val="-7"/>
                <w:sz w:val="24"/>
                <w:szCs w:val="24"/>
              </w:rPr>
              <w:t>Lee, S. H. (2023). Manufacturing Innovation and Policy Issues for Economic Outcomes. (n.p.): SSRN van den</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17. </w:t>
            </w:r>
            <w:r>
              <w:rPr>
                <w:rFonts w:ascii="Times New Roman" w:hAnsi="Times New Roman"/>
                <w:bCs/>
                <w:color w:val="222222"/>
                <w:spacing w:val="-7"/>
                <w:sz w:val="24"/>
                <w:szCs w:val="24"/>
              </w:rPr>
              <w:t>Singh, D., Khamba, J. S., Nanda, T. (2022). Technology Innovation in Manufacturing. Великобритания: CRC Press.</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18. </w:t>
            </w:r>
            <w:r>
              <w:rPr>
                <w:rFonts w:ascii="Times New Roman" w:hAnsi="Times New Roman"/>
                <w:bCs/>
                <w:color w:val="222222"/>
                <w:spacing w:val="-7"/>
                <w:sz w:val="24"/>
                <w:szCs w:val="24"/>
              </w:rPr>
              <w:t>Technology and Innovation Management: A Practical Guide: Strategies, Tools, and Techniques for Value Creation and Growth. (2024). (n.p.): Notion Press.</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Закон за иновациите (Проект). Министерство на икономиката. 09 май 2016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Закон за малките и средните предприятия. Обн. ДВ. бр. 84 от 24 Септември 1999г., …., изм. ДВ. бр.30 от 3 Април 2018 г. Закон за малките и средните предприятия.</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Закон за насърчаване на научните изследвания. Обн. ДВ. бр. 92 от 17 Октомври 2003 г., ..., изм. ДВ. бр. 58 от 18 Юли 2017 г. Закон за насърчаване на научните изследвания. Обн. ДВ. бр. 92 от 17 Октомври 2003 г., ..., изм. ДВ. бр. 58 от 18 Юли 2017 г.</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Актуализирана Национална стратегия за развитие на научните изследвания в Република България 2017-2030 г. (http://www.strategy.bg/StrategicDocuments/View.aspx?lang=bg-BG&amp;Id=1231).</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Актуализирано Ръководство за изпълнение на договори за безвъзмездна финансова помощ. Оперативна програма "Иновации и конкурентоспособност" 2014-2020 (http://www.opcompetitiveness.bg/module6.php?menu_id=370).</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Експерт „Иновации и технологичен трансфер“ (http://www.vumk.eu/files/upload/Career/expert_inovacii_i_tehnologichen_kontrol.pdf).</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Иновационен индикатор предложение на Европейската комисия за нуждите на мониторинга на Европа 2020. Дирекция „Инвестиции, иновации и предприемачество”, отдел „Иновации и предприемачество”, София, 2012,  (http://www.mi.government.bg/files/useruploads/files/innovations/eu__inovindicator.pdf..).</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Национален иновационен фонд (https://www.mi.government.bg/bg/themes/nacionalen-inovacionen-fond-19-287.html).</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Иновационна стратегия за интелигентна специализация на Република България 2014 - 2020 (https://www.mi.government.bg/files/useruploads/files/innovations/ris3_26_10_2015_bg.pdf).</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Национална стратегия за развитие на научните изследвания 2020 (http://www.strategy.bg/StrategicDocuments/View.aspx?lang=bg-BG&amp;Id=708).</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НИРД и иновации (http://www.nsi.bg/bg/content/2656/%D0%BD%D0%B8%D1%80%D0%B4-%D0%B8-%D0%B8%D0%BD%D0%BE%D0%B2%D0%B0%D1%86%D0%B8%D0%B8).</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Отдел "НИРД, иновации и информационно общество" (http://www.nsi.bg/bg/content/11811/basic-page/%D0%BE%D1%82%D0%B4%D0%B5%D0%BB-%D0%BD%D0%B8%D1%80%D0%B4-%D0%B8%D0%BD%D0%BE%D0%B2%D0%B0%D1%86%D0%B8%D0%B8-%D0%B8-%D0%B8%D0%BD%D1%84%D0%BE%D1%80%D0%BC%D0%B0%D1%86%D0%B8%D0%BE%D0%BD%D0%BD%D0%BE-%D0%BE%D0%B1%D1%89%D0%B5%D1%81%D1%82%D0%B2%D0%BE).</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Предприемачество и иновации в индустрията – представяне на добра практика от химическата промишленост (http://www.bia-bg.com/news/view/21781/).</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11. </w:t>
            </w:r>
            <w:r>
              <w:rPr>
                <w:rFonts w:ascii="Times New Roman" w:hAnsi="Times New Roman"/>
                <w:bCs/>
                <w:color w:val="222222"/>
                <w:spacing w:val="-7"/>
                <w:sz w:val="24"/>
                <w:szCs w:val="24"/>
              </w:rPr>
              <w:t>Сравнение на резултатите в областта на иновациите: Какъв новатор е страната ви? (http://europa.eu/rapid/press-release_IP-16-2486_bg.htm).</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12. </w:t>
            </w:r>
            <w:r>
              <w:rPr>
                <w:rFonts w:ascii="Times New Roman" w:hAnsi="Times New Roman"/>
                <w:bCs/>
                <w:color w:val="222222"/>
                <w:spacing w:val="-7"/>
                <w:sz w:val="24"/>
                <w:szCs w:val="24"/>
              </w:rPr>
              <w:t>Creativity and Innovation Management. Wiley Online Library (http://onlinelibrary.wiley.com/journal/10.1111/(ISSN)1467-8691).</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13. </w:t>
            </w:r>
            <w:r>
              <w:rPr>
                <w:rFonts w:ascii="Times New Roman" w:hAnsi="Times New Roman"/>
                <w:bCs/>
                <w:color w:val="222222"/>
                <w:spacing w:val="-7"/>
                <w:sz w:val="24"/>
                <w:szCs w:val="24"/>
              </w:rPr>
              <w:t>Innovation. European Commission (https://ec.europa.eu/growth/industry/innovation_en).</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14. </w:t>
            </w:r>
            <w:r>
              <w:rPr>
                <w:rFonts w:ascii="Times New Roman" w:hAnsi="Times New Roman"/>
                <w:bCs/>
                <w:color w:val="222222"/>
                <w:spacing w:val="-7"/>
                <w:sz w:val="24"/>
                <w:szCs w:val="24"/>
              </w:rPr>
              <w:t>Innovation. Australian Government. Business.gov.au (https://www.business.gov.au/info/run/innovation).</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15. </w:t>
            </w:r>
            <w:r>
              <w:rPr>
                <w:rFonts w:ascii="Times New Roman" w:hAnsi="Times New Roman"/>
                <w:bCs/>
                <w:color w:val="222222"/>
                <w:spacing w:val="-7"/>
                <w:sz w:val="24"/>
                <w:szCs w:val="24"/>
              </w:rPr>
              <w:t>Innovation Management. Global Innovation Management Institute (https://www.giminstitute.org/).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16. </w:t>
            </w:r>
            <w:r>
              <w:rPr>
                <w:rFonts w:ascii="Times New Roman" w:hAnsi="Times New Roman"/>
                <w:bCs/>
                <w:color w:val="222222"/>
                <w:spacing w:val="-7"/>
                <w:sz w:val="24"/>
                <w:szCs w:val="24"/>
              </w:rPr>
              <w:t>Innovation. European Commission (https://ec.europa.eu/growth/industry/innovation_en).</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17. </w:t>
            </w:r>
            <w:r>
              <w:rPr>
                <w:rFonts w:ascii="Times New Roman" w:hAnsi="Times New Roman"/>
                <w:bCs/>
                <w:color w:val="222222"/>
                <w:spacing w:val="-7"/>
                <w:sz w:val="24"/>
                <w:szCs w:val="24"/>
              </w:rPr>
              <w:t>Lemley, M., Feldman, R. Patent Licensing, Technology Transfer, and Innovation. American Economic Review. Vol. 106, No. 5, May 2016, pp. 188-92. (https://www.aeaweb.org/articles?id=10.1257/aer.p20161092Journal of Technology Management &amp; Innovation).</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18. </w:t>
            </w:r>
            <w:r>
              <w:rPr>
                <w:rFonts w:ascii="Times New Roman" w:hAnsi="Times New Roman"/>
                <w:bCs/>
                <w:color w:val="222222"/>
                <w:spacing w:val="-7"/>
                <w:sz w:val="24"/>
                <w:szCs w:val="24"/>
              </w:rPr>
              <w:t>Rahim, H. (2017, 4 May). What is innovation and how can businesses foster it? (according John Bessant, professor of innovation and entrepreneurship at the University of Exeter) (https://www.telegraph.co.uk/connect/better-business/innovation/what-is-innovation-and-how-can-businesses-foster-it/).</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проф. д-р Любчо Варамезов)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Искра Пантелеева)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Сергей Найденов</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