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ПРОИЗВОДСТВЕН И ТЪРГОВСКИ БИЗНЕС</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ИНДУСТРИАЛЕН БИЗНЕС И ПРЕДПРИЕМАЧЕСТВО</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проф. д-р Любчо Варамезов</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4</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26.11.2024</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5</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14.11.2024</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Екологизация на индустриалното предприятие</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ФПТБ-КИБП-Б-313</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6</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БАКАЛАВЪР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ФПТБ-КИБП-Б-313</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v.04/2024</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 xml:space="preserve">/аудиторна и </w:t>
            </w:r>
            <w:proofErr w:type="spellStart"/>
            <w:r w:rsidRPr="00C10B36">
              <w:rPr>
                <w:rFonts w:ascii="Times New Roman" w:hAnsi="Times New Roman"/>
                <w:b/>
                <w:sz w:val="24"/>
                <w:szCs w:val="24"/>
                <w:lang w:val="bg-BG"/>
              </w:rPr>
              <w:t>извънаудиторна</w:t>
            </w:r>
            <w:proofErr w:type="spellEnd"/>
            <w:r w:rsidRPr="00C10B36">
              <w:rPr>
                <w:rFonts w:ascii="Times New Roman" w:hAnsi="Times New Roman"/>
                <w:b/>
                <w:sz w:val="24"/>
                <w:szCs w:val="24"/>
                <w:lang w:val="bg-BG"/>
              </w:rPr>
              <w:t>/</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56</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28</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56</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28</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28</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 xml:space="preserve">2. </w:t>
            </w:r>
            <w:proofErr w:type="spellStart"/>
            <w:r>
              <w:rPr>
                <w:rFonts w:ascii="Times New Roman" w:hAnsi="Times New Roman"/>
                <w:b/>
                <w:sz w:val="24"/>
                <w:szCs w:val="24"/>
                <w:lang w:val="bg-BG"/>
              </w:rPr>
              <w:t>Извънаудиторна</w:t>
            </w:r>
            <w:proofErr w:type="spellEnd"/>
            <w:r>
              <w:rPr>
                <w:rFonts w:ascii="Times New Roman" w:hAnsi="Times New Roman"/>
                <w:b/>
                <w:sz w:val="24"/>
                <w:szCs w:val="24"/>
                <w:lang w:val="bg-BG"/>
              </w:rPr>
              <w:t xml:space="preserve">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94</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122</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94</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47</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47</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47</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47</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27</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41</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22</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10</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10</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15</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150</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50%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50%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50%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lastRenderedPageBreak/>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50%</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50%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Тест.</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50%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50%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Интензивното и глобално замърсяване на въздушния басейн, световния океан и почвите предизвиква нарушаване на механизма на самовъзстановяване и саморегулиране в екосистемите, като се нарушава екологическото и динамичното равновесие в заобикалящата ни природна среда. Това задължава човечеството внимателно да следи и контролира въздействието на своята стопанска дейност върху отделните компоненти на биосферата.  Съобразяването на стопанската и преобразуващата дейност на човека с обективно действащите екологически закони се явява научна основа за екологизация на индустриалното предприятие.</w:t>
      </w:r>
    </w:p>
    <w:p w14:paraId="4366F864" w14:textId="161C108E" w:rsidR="00106549" w:rsidRDefault="00106549" w:rsidP="00106549">
      <w:pPr>
        <w:ind w:firstLine="709"/>
        <w:jc w:val="both"/>
        <w:rPr>
          <w:rFonts w:ascii="Times New Roman" w:hAnsi="Times New Roman"/>
        </w:rPr>
      </w:pPr>
      <w:r>
        <w:rPr>
          <w:rFonts w:ascii="Times New Roman" w:hAnsi="Times New Roman"/>
        </w:rPr>
        <w:t>	Екологизацията не само на индустриалното производство, но и на науката и на цялостния живот на човека постави необходимостта от установяване на нов тип отношения между общество и природа.</w:t>
      </w:r>
    </w:p>
    <w:p w14:paraId="4366F864" w14:textId="161C108E" w:rsidR="00106549" w:rsidRDefault="00106549" w:rsidP="00106549">
      <w:pPr>
        <w:ind w:firstLine="709"/>
        <w:jc w:val="both"/>
        <w:rPr>
          <w:rFonts w:ascii="Times New Roman" w:hAnsi="Times New Roman"/>
        </w:rPr>
      </w:pPr>
      <w:r>
        <w:rPr>
          <w:rFonts w:ascii="Times New Roman" w:hAnsi="Times New Roman"/>
        </w:rPr>
        <w:t>	Учебната дисциплина “Екологизация на индустриалното предприятие” е теоретико-приложна. Тя е посветена на съвременните проблеми, свързани със състоянието и опазването на природната среда.</w:t>
      </w:r>
    </w:p>
    <w:p w14:paraId="4366F864" w14:textId="161C108E" w:rsidR="00106549" w:rsidRDefault="00106549" w:rsidP="00106549">
      <w:pPr>
        <w:ind w:firstLine="709"/>
        <w:jc w:val="both"/>
        <w:rPr>
          <w:rFonts w:ascii="Times New Roman" w:hAnsi="Times New Roman"/>
        </w:rPr>
      </w:pPr>
      <w:r>
        <w:rPr>
          <w:rFonts w:ascii="Times New Roman" w:hAnsi="Times New Roman"/>
        </w:rPr>
        <w:t>	Целта на изучаването на дисциплината е запознаването на студентите с:</w:t>
      </w:r>
    </w:p>
    <w:p w14:paraId="4366F864" w14:textId="161C108E" w:rsidR="00106549" w:rsidRDefault="00106549" w:rsidP="00106549">
      <w:pPr>
        <w:ind w:firstLine="709"/>
        <w:jc w:val="both"/>
        <w:rPr>
          <w:rFonts w:ascii="Times New Roman" w:hAnsi="Times New Roman"/>
        </w:rPr>
      </w:pPr>
      <w:r>
        <w:rPr>
          <w:rFonts w:ascii="Times New Roman" w:hAnsi="Times New Roman"/>
        </w:rPr>
        <w:t>-	категориите, целите, принципите и методите на екологизация;</w:t>
      </w:r>
    </w:p>
    <w:p w14:paraId="4366F864" w14:textId="161C108E" w:rsidR="00106549" w:rsidRDefault="00106549" w:rsidP="00106549">
      <w:pPr>
        <w:ind w:firstLine="709"/>
        <w:jc w:val="both"/>
        <w:rPr>
          <w:rFonts w:ascii="Times New Roman" w:hAnsi="Times New Roman"/>
        </w:rPr>
      </w:pPr>
      <w:r>
        <w:rPr>
          <w:rFonts w:ascii="Times New Roman" w:hAnsi="Times New Roman"/>
        </w:rPr>
        <w:t>-	организация на работата по екологизация;</w:t>
      </w:r>
    </w:p>
    <w:p w14:paraId="4366F864" w14:textId="161C108E" w:rsidR="00106549" w:rsidRDefault="00106549" w:rsidP="00106549">
      <w:pPr>
        <w:ind w:firstLine="709"/>
        <w:jc w:val="both"/>
        <w:rPr>
          <w:rFonts w:ascii="Times New Roman" w:hAnsi="Times New Roman"/>
        </w:rPr>
      </w:pPr>
      <w:r>
        <w:rPr>
          <w:rFonts w:ascii="Times New Roman" w:hAnsi="Times New Roman"/>
        </w:rPr>
        <w:t>-	третирането на проблемите на екологизация от практико-приложен аспект.</w:t>
      </w:r>
    </w:p>
    <w:p w14:paraId="4366F864" w14:textId="161C108E" w:rsidR="00106549" w:rsidRDefault="00106549" w:rsidP="00106549">
      <w:pPr>
        <w:ind w:firstLine="709"/>
        <w:jc w:val="both"/>
        <w:rPr>
          <w:rFonts w:ascii="Times New Roman" w:hAnsi="Times New Roman"/>
        </w:rPr>
      </w:pPr>
      <w:r>
        <w:rPr>
          <w:rFonts w:ascii="Times New Roman" w:hAnsi="Times New Roman"/>
        </w:rPr>
        <w:t>Усвоените от студентите знания ще им помогне да повишат тяхната компетентност и конкурентноспособност като бъдещи специалисти в областта на опазване и възпроизводство на околната среда.</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Необходимите знания, които се явяват вход, са в областта на Икономика на предприятието, Индустриална икономика, Организация на индустриалното предприятие, Управление на качеството в индустриалното предприятие. Студентите трябва да имат умения, които са свързани с предприемачеството, логистиката на индустриалното предприятие и др.</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За усвояване на теоретичните знания и придобиване на практически умения в рамките на учебния курс се използват лекции, дискусии, казуси, демонстрации, директни инструкции, ролеви игри, симулации, мозъчни атаки, разработване на индивидуални и групови проекти  и др. В съответствие с тенденциите за дигитализация широко приложение намират Интернет базираните информационни технологии (Distance Learning платформа, социални мрежи и сайтове за комуникиране и обучение), както и редица иновативни синхронни и асинхронни методи за обучение (интерактивно обучение, инцидентно обучение, проблемно ориентирано обучение, казусно обучение, ролеви и игрови тип обучение, кооперативно/съвместно обучение) и др.</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За преподаване на теоретичните знания и придобиване на съответните практически умения в областта на екологизацията се използват интернет базирани информационни технологии (Distance Learning платформа, социални мрежи и сайтове за комуникиране и обучение) с прилагане на иновативни синхронни и асинхронни методи за обучение (интерактивно обучение, инцидентно обучение, проблемно ориентирано обучение, казусно обучение, ролеви и игрови тип обучение, кооперативно/съвместно обучение) и др.</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В края на курса студентите ще са усвоили знания и ще разбират целите, свързани с  екологизацията на индустриалното производство и връзката с опазването на околната среда.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Обучаемите ще разбират каква е същността и особеностите при управление на природоползването и природоопазването; безотпадните технологии, биотехнологиите и рециклирането.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Ще притежават практически знания и умения за технико–икономически проучвания за опазване на околната среда чрез екологизация на индустриалното предприятие.</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В рамките на България и Европейския съюз учебната дисциплина се чете със същото или подобно наименование в следните университети:</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1. Anglia Polytechnic University;</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2. Athens University of Economics, Greece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3. Софийски университет „Св. Климент Охридски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lastRenderedPageBreak/>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 СТРУКТУРИ И ЗАКОНОМЕРНОСТИ НА ОКОЛНАТА СРЕДА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0</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0</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Структурни елементи на околната среда. Природната среда в системата “околна среда”. Закономерности на природната среда. Състояние на системата. “Естественото производство” като идеален модел на производство в околната среда. Свойства и капацитет на природната среда.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 ПРИРОДНИ РЕСУРСИ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Природни ресурси и природни условия. Видове природни ресурси. Природоползване на минерално-суровинните ресурси.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III. ХАРАКТЕРИСТИКА И ОСОБЕНОСТИ НА ПРИРОДОПОЛЗВАНЕТО И ПРИРОДООПАЗВАНЕТО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Същностна характеристика на управлението на природо ползването и природоопазването. Принципи за рационално природоползване и природоопазване.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IV. ОКОЛНА СРЕДА И ИКОНОМИКА. ВЗАИМОДЕЙСТВИЕ МЕЖДУ ДВЕТЕ СИСТЕМИ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Природните фактори като естествени производителни сили. Антропогенен кръговрат на веществата и отражението му върху околната среда. Конфликтът между икономическите и екологическите системи. Екологически изменения и социално-икономически последици. Проблеми на производствените системи и равновесието в околната среда. Пазар, собственост, цени и околна среда.</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 НАУЧНО-ТЕОРЕТИЧЕСКИ ОСНОВИ НА ЕКОЛОГИЗАЦИЯТА НА ИНДУСТРИАЛНОТО ПРЕДПРИЯТИЕ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Екологизацията на индустриалното предприятие като съвременна и неотложна потребност. Същност и равнища на екологизацията на съвременното предприятие. Концепции и дефиниране на екологизацията. Екологизацията на микроикономическите системи. Екологизацията на индустриалното предприятие като теоретико-практически конструктивен подход при взаимодействието между производствените и екологическите системи. Характерни черти на екологизацията на индустриалното предприятие. Етапи в развитието на общественото производство.    </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 ЕКОЛОГИЗАЦИЯ НА ТЕХНИЧЕСКИЯ ПОТЕНЦИАЛ НА ИНДУСТРИАЛНОТО ПРЕДПРИЯТИЕ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Еколого-икономическа оценка на равнището на техническия потенциал. Ролята на техническия прогрес на техническия потенциал. Форми за повишаване равнището на екологичността на техническия потенциал.</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VIІ. ЕКОЛОГИЗАЦИЯ НА ТЕХНОЛОГИИТЕ В ИНДУСТРИАЛНОТО ПРЕДПРИЯТИЕ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Същност на процеса екологизиране на производствените технологии. Интензификация и екологизация на производствения процес. Съвременни технологии за повишаване равнището на екологизирането на индустриалното производство. Проблеми на екологизацията на технологичното състояние в прехода към пазарната икономика. Екологични проблеми на избора на индустриални технологии. Икономическа оценка на разходите за определено количество околна среда. Идеалния модел на екологизираното индустриално производство.</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VIІІ. ЕКОЛОГИЗАЦИЯ НА ПРЕДМЕТИТЕ НА ТРУДА В ИНДУСТРИАЛНОТО ПРЕДПРИЯТИЕ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Ресурси и екологизация. Управление на дефицитните ресурси в индустриалното предприятие. Екологизация на суровинната база и материалите. Управление на вторичните суровини и отпадъците в индустриалното предприятие. Технико-технологически и икономически подходи при екологизацията на предметите на труда в предприятието.</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ІX. ЕКОЛОГИЗАЦИЯ НА ИНДУСТРИАЛНАТА ПРОДУКЦИЯ</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ъвременният пазар и екологичността на продукцията. Управление и контрол на екологичността на индустриалната продукция.</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Х. ОСОБЕНОСТИ ПРИ УПРАВЛЕНИЕТО НА ПРИРИДОПОЛЗВАНЕТО И ПРИРОДО ОПАЗВАНЕТО</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Същностна характеристика на системата за природоползване и природоопазване. Принципи за рационално природоплзване и природопазване.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ХI. СЪВРЕМЕННИ КОНЦЕПЦИИ НА ПРИРОДОПОЛЗВАНЕ И ПРИРОДООПАЗВАНЕ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Безотпадните технологии- същност, принципи и условия за развитие. Биотехнологии. Рециклиране.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ХII. ТЕХНИКО–ИКОНОМИЧЕСКИ ПРОУЧВАНИЯ ЗА ОПАЗВАНЕ НА ОКОЛНАТА СРЕДА ЧРЕЗ ЕКОЛОГИЗАЦИЯ НА ИНДУСТРИАЛНОТО ПРЕДПРИЯТИЕ</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3</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3</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Съвременна екологична криза и проблеми за опазване на околната среда. Основни насоки за повишаване ефективността от мерките за опазване на околната среда. Методологически основи на комплексната икономическа оценка на мероприятията по охрана на околната среда.</w:t>
              <w:br/>
              <w:t xml:space="preserve"/>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ХIII. ЕКОЛОГИЗАЦИЯ НА ФИРМЕНАТА ДЕЙНОСТ</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Зависимост на икономиката от природата. Причини за провеждане на екологосъобразно фирмено управление. Показатели за характеристика на допълнителните разходи за екологизация. Изходни положения за екологосъобразно фирмено управление. Екологосъбразителността като фактор за успех на фирменото ръководство. Мерки за екологизация на дейността в предприятията. Упраление на иновационни проекти за екологизация на фирмената дейност.</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trPr>
        <w:tc>
          <w:tcPr>
            <w:tcW w:w="4820" w:type="dxa"/>
            <w:shd w:val="clear" w:color="auto" w:fill="D9D9D9"/>
          </w:tcPr>
          <w:p w14:paraId="2BD39866" w14:textId="5258464F" w:rsidR="00A56E5C" w:rsidRPr="002F782E" w:rsidRDefault="002F782E" w:rsidP="00795473">
            <w:pPr>
              <w:spacing w:line="240" w:lineRule="atLeast"/>
              <w:jc w:val="right"/>
              <w:rPr>
                <w:rFonts w:ascii="Times New Roman" w:hAnsi="Times New Roman"/>
                <w:b/>
                <w:color w:val="232323"/>
                <w:spacing w:val="-17"/>
                <w:sz w:val="28"/>
                <w:szCs w:val="28"/>
              </w:rPr>
            </w:pP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28</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28</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1</w:t>
            </w:r>
            <w:r w:rsidR="00275D25">
              <w:rPr>
                <w:rFonts w:ascii="Times New Roman" w:hAnsi="Times New Roman"/>
                <w:sz w:val="24"/>
                <w:szCs w:val="24"/>
              </w:rPr>
              <w:t xml:space="preserve"> </w:t>
            </w:r>
            <w:r w:rsidR="00261DFD">
              <w:rPr>
                <w:rFonts w:ascii="Times New Roman" w:hAnsi="Times New Roman"/>
                <w:sz w:val="24"/>
                <w:szCs w:val="24"/>
              </w:rPr>
              <w:t> Microsoft Office: Word, Excel, PowerPoint</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Сирашки, Г., &amp; Сирашки, Хр. (2021). Екологизация на индустриалното предприятие. - Свищов: АИ Ценов. 2021. ISBN: 978-954-23-2119-4</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Учебен курс “Екологизация на индустриалното предприятие“ в Платформата за дистанционно и електронно обучение на СА “Д. А. Ценов“. https://dl.uni-svishtov.bg/course/view.php?id=4813</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Сирашки, Хр. (2010). Екологизация и фирмена дейност управленски аспекти. // Библиотека Стопански свят,  бр. 107. - Свищов: АИ Ценов.</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Сирашки, Хр. (2015). Екологична стратегия и фирмено управление. // Икономика 21, бр. 2. - Свищов: АИ Ценов. 37-58.</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Сирашки, Хр. &amp; Дилков, Цв. (2013). Проучване влиянието на основните бизнес приоритети пред индустриалния мениджмънт в условията на глобализация. // Алманах научни изследвания, бр. 20. – Свищов: АИ Ценов. 301-325.</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Сирашки, Хр. (2012). Управленски проблеми на екологизацията в енергийния сектор. // Икономическа мисъл, бр. 1, - София: БАН. 105-116.</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Bowman, W. D., Hacker, S. D. (2023). Ecology. Великобритания: Oxford University Press.</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Dumont, B. , et. al. (2013). Prospects from agroecology and industrial ecology for animal production in the 21st century.</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Radulovic, J. (2020). ENTERPRISES ECOLOGISATION IN FUNCTION OF THE GLOBAL SUSTAINABLE BUSINESS</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8. </w:t>
            </w:r>
            <w:r>
              <w:rPr>
                <w:rFonts w:ascii="Times New Roman" w:hAnsi="Times New Roman"/>
                <w:bCs/>
                <w:color w:val="222222"/>
                <w:spacing w:val="-7"/>
                <w:sz w:val="24"/>
                <w:szCs w:val="24"/>
              </w:rPr>
              <w:t>Singh, V. (2024). Textbook of Environment and Ecology. Германия: Springer.</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9. </w:t>
            </w:r>
            <w:r>
              <w:rPr>
                <w:rFonts w:ascii="Times New Roman" w:hAnsi="Times New Roman"/>
                <w:bCs/>
                <w:color w:val="222222"/>
                <w:spacing w:val="-7"/>
                <w:sz w:val="24"/>
                <w:szCs w:val="24"/>
              </w:rPr>
              <w:t>Weber, L. M. (2023). Understanding Nature: Ecology for a New Generation. Съединени щати: CRC Press.</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Закон за енергетиката. Обн. ДВ. бр.107 от 9 декември 2003г., изм. и доп. ДВ. бр. 38 от 8 май 2018 г.</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Закон за енергията от възобновяеми източници. Обн. ДВ. бр.35 от 3 Май 2011 г., изм. и доп. ДВ. бр. 38 от 8 Май 2018 г.</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Закон за насърчаване на инвестициите. Обн. ДВ. бр.97 от 24 Октомври 1997г., изм. и доп. ДВ. бр.20 от 6 Март 2018 г.</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Закон за опазване на околната среда. Обн., ДВ, бр. 91 от 25.09.2002 г., изм. и доп. ДВ бр. 101 от 22 декември 2015 г.</w:t>
            </w:r>
          </w:p>
        </w:tc>
      </w:tr>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Институт за местно и регионално развитие. (http://imrr.eu/ecology).</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Международный форум для устойчивого развития бизнеса. (www.greenmind.com.ua).</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Министерство на икономиката. (https://www.mi.government.bg).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Министерство на околната среда и водите. (http://www.moew.government.bg).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5. </w:t>
            </w:r>
            <w:r>
              <w:rPr>
                <w:rFonts w:ascii="Times New Roman" w:hAnsi="Times New Roman"/>
                <w:bCs/>
                <w:color w:val="222222"/>
                <w:spacing w:val="-7"/>
                <w:sz w:val="24"/>
                <w:szCs w:val="24"/>
              </w:rPr>
              <w:t>Концепции за екологизация на производството. (https://ekologiq.dokumentite.com/art/koncepcii-za-ekologizaciq-na-proizvodstvoto/88082).</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6. </w:t>
            </w:r>
            <w:r>
              <w:rPr>
                <w:rFonts w:ascii="Times New Roman" w:hAnsi="Times New Roman"/>
                <w:bCs/>
                <w:color w:val="222222"/>
                <w:spacing w:val="-7"/>
                <w:sz w:val="24"/>
                <w:szCs w:val="24"/>
              </w:rPr>
              <w:t>Зелени балкани. https://greenbalkans.org/bg/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7. </w:t>
            </w:r>
            <w:r>
              <w:rPr>
                <w:rFonts w:ascii="Times New Roman" w:hAnsi="Times New Roman"/>
                <w:bCs/>
                <w:color w:val="222222"/>
                <w:spacing w:val="-7"/>
                <w:sz w:val="24"/>
                <w:szCs w:val="24"/>
              </w:rPr>
              <w:t>Нова зелена стратегия за Европа. https://www.europarl.europa.eu/news/bg/press-room/20191203IPR68087/nova-zelena-strateghiia-za-evropa-prvi-reaktsii-ot-evrodeputatite.</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8. </w:t>
            </w:r>
            <w:r>
              <w:rPr>
                <w:rFonts w:ascii="Times New Roman" w:hAnsi="Times New Roman"/>
                <w:bCs/>
                <w:color w:val="222222"/>
                <w:spacing w:val="-7"/>
                <w:sz w:val="24"/>
                <w:szCs w:val="24"/>
              </w:rPr>
              <w:t>Зелена седмица на ЕС. https://www.eugreenweek.eu/bg</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Сергей Найденов)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Христо Сирашки)</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гл. ас. д-р Ивайло Костов)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доц. д-р Сергей Найденов</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3F737" w14:textId="77777777" w:rsidR="00AE28E2" w:rsidRDefault="00AE28E2">
      <w:r>
        <w:separator/>
      </w:r>
    </w:p>
  </w:endnote>
  <w:endnote w:type="continuationSeparator" w:id="0">
    <w:p w14:paraId="474A5D34" w14:textId="77777777" w:rsidR="00AE28E2" w:rsidRDefault="00AE2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817757" w14:textId="77777777" w:rsidR="00AE28E2" w:rsidRDefault="00AE28E2">
      <w:r>
        <w:separator/>
      </w:r>
    </w:p>
  </w:footnote>
  <w:footnote w:type="continuationSeparator" w:id="0">
    <w:p w14:paraId="1A40698A" w14:textId="77777777" w:rsidR="00AE28E2" w:rsidRDefault="00AE2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AE28E2"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78"/>
    <w:rsid w:val="00051E3D"/>
    <w:rsid w:val="00061F75"/>
    <w:rsid w:val="00062272"/>
    <w:rsid w:val="00065D0C"/>
    <w:rsid w:val="00067779"/>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A7805"/>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59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1470"/>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008"/>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08C4"/>
    <w:rsid w:val="008318C5"/>
    <w:rsid w:val="00831D30"/>
    <w:rsid w:val="00844C87"/>
    <w:rsid w:val="00845130"/>
    <w:rsid w:val="00850B67"/>
    <w:rsid w:val="00850D27"/>
    <w:rsid w:val="00851011"/>
    <w:rsid w:val="008564BE"/>
    <w:rsid w:val="00861C59"/>
    <w:rsid w:val="00865DDB"/>
    <w:rsid w:val="0087237F"/>
    <w:rsid w:val="00872565"/>
    <w:rsid w:val="008742B5"/>
    <w:rsid w:val="00880DFD"/>
    <w:rsid w:val="00883BC3"/>
    <w:rsid w:val="008A501D"/>
    <w:rsid w:val="008D04AA"/>
    <w:rsid w:val="008D2878"/>
    <w:rsid w:val="008D3DCC"/>
    <w:rsid w:val="008D41D4"/>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B7B02"/>
    <w:rsid w:val="00AC6C1E"/>
    <w:rsid w:val="00AD18D2"/>
    <w:rsid w:val="00AE28E2"/>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935B9"/>
    <w:rsid w:val="00DB001C"/>
    <w:rsid w:val="00DC22A5"/>
    <w:rsid w:val="00DC2803"/>
    <w:rsid w:val="00DC6B74"/>
    <w:rsid w:val="00DD2465"/>
    <w:rsid w:val="00DD3041"/>
    <w:rsid w:val="00DD3B16"/>
    <w:rsid w:val="00DD4074"/>
    <w:rsid w:val="00DD55D6"/>
    <w:rsid w:val="00DD7FC8"/>
    <w:rsid w:val="00DE6F40"/>
    <w:rsid w:val="00E04213"/>
    <w:rsid w:val="00E25809"/>
    <w:rsid w:val="00E26DC1"/>
    <w:rsid w:val="00E31CB3"/>
    <w:rsid w:val="00E3292D"/>
    <w:rsid w:val="00E36754"/>
    <w:rsid w:val="00E44433"/>
    <w:rsid w:val="00E44EE8"/>
    <w:rsid w:val="00E51552"/>
    <w:rsid w:val="00E52EDC"/>
    <w:rsid w:val="00E55045"/>
    <w:rsid w:val="00E55385"/>
    <w:rsid w:val="00E664B3"/>
    <w:rsid w:val="00E671AD"/>
    <w:rsid w:val="00E82D16"/>
    <w:rsid w:val="00E83C1A"/>
    <w:rsid w:val="00E865B7"/>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1BC2"/>
    <w:rsid w:val="00EF53CE"/>
    <w:rsid w:val="00F01A49"/>
    <w:rsid w:val="00F06804"/>
    <w:rsid w:val="00F07B5E"/>
    <w:rsid w:val="00F10E9E"/>
    <w:rsid w:val="00F21C6D"/>
    <w:rsid w:val="00F258F9"/>
    <w:rsid w:val="00F30DDA"/>
    <w:rsid w:val="00F44C88"/>
    <w:rsid w:val="00F46A9E"/>
    <w:rsid w:val="00F555CE"/>
    <w:rsid w:val="00F63D9E"/>
    <w:rsid w:val="00F70126"/>
    <w:rsid w:val="00F72C6F"/>
    <w:rsid w:val="00F76B7C"/>
    <w:rsid w:val="00F83B86"/>
    <w:rsid w:val="00F8638C"/>
    <w:rsid w:val="00F8768F"/>
    <w:rsid w:val="00FA03AB"/>
    <w:rsid w:val="00FB0784"/>
    <w:rsid w:val="00FB4A23"/>
    <w:rsid w:val="00FB7B3C"/>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13429">
      <w:bodyDiv w:val="1"/>
      <w:marLeft w:val="0"/>
      <w:marRight w:val="0"/>
      <w:marTop w:val="0"/>
      <w:marBottom w:val="0"/>
      <w:divBdr>
        <w:top w:val="none" w:sz="0" w:space="0" w:color="auto"/>
        <w:left w:val="none" w:sz="0" w:space="0" w:color="auto"/>
        <w:bottom w:val="none" w:sz="0" w:space="0" w:color="auto"/>
        <w:right w:val="none" w:sz="0" w:space="0" w:color="auto"/>
      </w:divBdr>
      <w:divsChild>
        <w:div w:id="2001960335">
          <w:marLeft w:val="0"/>
          <w:marRight w:val="0"/>
          <w:marTop w:val="0"/>
          <w:marBottom w:val="0"/>
          <w:divBdr>
            <w:top w:val="none" w:sz="0" w:space="0" w:color="auto"/>
            <w:left w:val="none" w:sz="0" w:space="0" w:color="auto"/>
            <w:bottom w:val="none" w:sz="0" w:space="0" w:color="auto"/>
            <w:right w:val="none" w:sz="0" w:space="0" w:color="auto"/>
          </w:divBdr>
        </w:div>
      </w:divsChild>
    </w:div>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72313459">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4568770">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4420</TotalTime>
  <Pages>4</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103</cp:revision>
  <cp:lastPrinted>2008-05-31T10:14:00Z</cp:lastPrinted>
  <dcterms:created xsi:type="dcterms:W3CDTF">2022-10-17T08:46:00Z</dcterms:created>
  <dcterms:modified xsi:type="dcterms:W3CDTF">2024-11-13T06:37:00Z</dcterms:modified>
</cp:coreProperties>
</file>