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Управление на човешките ресурси в агробизнеса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ФПТБ-КАИ-М-324</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ФПТБ-КАИ-М-324</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27</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структуриран тест с отворени и затворени въпроси и задачи, свързани с човешките ресурси като основен фактор в управленския процес на организациите.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дисциплината „Управление на човешките ресурси в агробизнеса“ е студентите да придобият теоретични и практически знания и умения за ефективното управление на човешките ресурси в аграрния сектор. Курсът цели да осигури разбиране на основните принципи за управление и развитие на човешкия фактор в агробизнеса. Студентите ще се запознаят с процесите на подбор и оценка на персонала, мотивация, обучение и развитие, както и с изграждането на ефективни екипи и организационна култура в аграрните организации. Темите акцентират върху специфичните предизвикателства, които съществуват при управлението на човешките ресурси в аграрния сектор, и  посочват  инструменти за справяне с тях в контекста на динамично развиващия се агробизнес.</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Необходими са основни знания в областта на аграрния бизнес и управлението, както и познания по икономически дисциплини като микроикономика, макроикономика и аграрен мениджмънт. От значение са и умения за разбиране на основните принципи на трудовото право и организационното поведение, за да може управлението на човешките ресурси да бъде ефективно в контекста на агробизнеса.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използват и съчетават различни традиционни и иновативни интерактивни методи на преподаване (казуси, ролеви игри, дискусии, демонстрации, индивидуални и групови проекти).  Новите знания се представят под формата на академична лекция с използване на мултимедийни презентации. В семинарните занятия се акцентира върху прилагането на съвременните индиректни стратегии и методи на обучение,  които поставят студентите в активна позиция и предоставят възможности за развиване на аналитично мислене, креативност и работа в екип. За усъвършенстване на практико-приложните умения на обучаваните се прилага разработването на самостоятелна курсова работа. Водят се задълбочени дискусии по актуални теми, свързани с дисциплината.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теоретични знания и развиването на практически умения по основните въпроси, свързани с аграрната икономика,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методи за обучение (интерактивно обучение, проблемно ориентирано обучение, казусно обучение) и др. Акцентът при организирането на обучението на студентите в дистанционна форма се поставя върху синхронни и асинхронни онлайн лекции и консултации чрез интегрирана платформа за електронно обучение. Разработени са подходящи образователни ресурси под формата на: интерактивни учебни материали, онлайн тестове за решаване с непосредствено оценяване на показаните знания, комуникационни връзки с екипа за осигуряване на преподаването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да придобият основни знания и умения в областта на управлението на човешките ресурси  като основен фактор в управленския процес на агроорганизациите, като се запознаят с процесите на подбор, обучение, мотивация и развитие на персонала. Да познават индивидуалните и организационни фактори  за  постигане на ефективност  и устойчивост  при управление на човешките ресурси, както и значението на ефективното общуване и организационната култура, да изграждат умения за вземане на решения и компетенции за постигане на устойчив и ефективен организационен процес.</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1.Висше училище по агробизнес и развитие на регионите (ВУАРР)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2.University of California, Davis-САЩ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3.Ghent University-Белгия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Човешките ресурси като основен фактор в управленския процес на организациите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Исторически преглед на развитието на основните идеи за ролята на човешките ресурси и ефективността на управленския процес.
</w:t>
              <w:br/>
              <w:t xml:space="preserve">2. Социално-икономически промени и отражението им върху управлението на човешките ресурси.
</w:t>
              <w:br/>
              <w:t xml:space="preserve">3. Съвременни тенденции в управлението на човешките ресурси.
</w:t>
              <w:br/>
              <w:t xml:space="preserve">4. Човешките ресурси в условията на глобализиращо се световно стопанство.
</w:t>
              <w:br/>
              <w:t xml:space="preserve">5. Управление и развитие на човешките ресурси в условията на европейска социална среда и национална специфика.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Индивидуални фактори  за  постигане на ефективност  и  устойчивост  при управление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Индивидуални фактори за устойчив управленски процес в агроорганизацията.
</w:t>
              <w:br/>
              <w:t xml:space="preserve">2. Основни личностни и управленски умения на човешките ресурси при реализация на управленския процес.
</w:t>
              <w:br/>
              <w:t xml:space="preserve">3. Управленски подход за постигане на ефективност при управлението на човешките ресурси.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Организационни фактори  за  постигане на ефективност  и  устойчивост  при управление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Социални промени и необходимост от обучение на човешките ресурси в организацията.
</w:t>
              <w:br/>
              <w:t xml:space="preserve">2. Обучението на човешките ресурси – приоритет в организационното развитие.
</w:t>
              <w:br/>
              <w:t xml:space="preserve">3. Етични структури.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Поведение и управление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Интереси и поведение - управленски аспекти.
</w:t>
              <w:br/>
              <w:t xml:space="preserve">2. Рационално поведение на човешките ресурси в управленския процес.
</w:t>
              <w:br/>
              <w:t xml:space="preserve">3. Управление на изпълнението в организацията за постигане на устойчивост на управленския процес.
</w:t>
              <w:br/>
              <w:t xml:space="preserve">4. Етичните ценности в поведението на човешките ресурси –  предпоставка за устойчивост на управлението.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Значение на ефективното общуване като фактор на изпълнението при управление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Фактори за ефективност в управленското общуване.
</w:t>
              <w:br/>
              <w:t xml:space="preserve">2. Ценностни аспекти на ефективното управленско общуване.
</w:t>
              <w:br/>
              <w:t xml:space="preserve">3. Предпоставки за наличието на ценностни измерения в управленското общуване.
</w:t>
              <w:br/>
              <w:t xml:space="preserve">4. Основни ценностни характеристики, необходими за ефективно управленско общуване.
</w:t>
              <w:br/>
              <w:t xml:space="preserve">5. Екипна ефективност.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Значение на организационната култура  при управление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специфика на организационната култура.
</w:t>
              <w:br/>
              <w:t xml:space="preserve">2. Концепции за организационна култура.
</w:t>
              <w:br/>
              <w:t xml:space="preserve">3. Основни елементи, характеристики и функции на организационната култура.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Набиране на човешки ресурси и управление на възнагражденията в организацията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Методи за набиране на персонал.
</w:t>
              <w:br/>
              <w:t xml:space="preserve">2. Етапи при процеса на подбор на кандидатите.
</w:t>
              <w:br/>
              <w:t xml:space="preserve">3. Оценяване на трудовото представяне на човешките ресурси.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Мотивацията – приоритет в управлението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мотивацията.
</w:t>
              <w:br/>
              <w:t xml:space="preserve">2. Мотивационен процес и мотивационни модели.
</w:t>
              <w:br/>
              <w:t xml:space="preserve">3. Мотивационни теории.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Тенденции при управлението на човешките ресурси в аграрния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данни за човешките ресурси в структурата на земеделските стопанства
</w:t>
              <w:br/>
              <w:t xml:space="preserve">2. Човешките ресурси като фактор за устойчивост в агробизнеса
</w:t>
              <w:br/>
              <w:t xml:space="preserve">3. Фактори за повишаване капацитета на човешките ресурси в съвременното земеделие
</w:t>
              <w:br/>
              <w:t xml:space="preserve">4. Значение на възрастта и образованието на човешките ресурси в аграрния сектор
</w:t>
              <w:br/>
              <w:t xml:space="preserve">5. Основни управленски умения на земеделския производител
</w:t>
              <w:br/>
              <w:t xml:space="preserve">6. Приемственост във фамилния агробизнес в релацията опитност – иновативност
</w:t>
              <w:br/>
              <w:t xml:space="preserve">7. Оценка на потенциала на човешките ресурси за устойчиво развитие на агробизнеса.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Excel 2016</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дисциплината "Управление на човешките ресурси в агробизнеса" в Платформата за дистанционно и електронно обучение на СА “Д. А. Ценов“, https://dl.uni-svishtov.bg/course/view.php?id=9635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Йорданова, Е. (2023). Управленски аспекти в съвременното земеделие. Издателство: Верига Домино ЕООД, В. Търново, 200 стр., ISBN 978-619-04- 0026-4</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Yordanova E., Krasteva I., Nikolova M., Angelov G., Markov T. 2024, Assessment of the potential of the human factor for sustainable development of the rural territories in republic of bulgaria. Scientific Papers. Series "Management, Economic Engineering in Agriculture and rural development", Vol. 24 ISSUE 2, PRINT ISSN 2284-7995, 963-974.https://managementjournal.usamv.ro/pdf/vol.24_2/Art106.pdf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Йорданова, Е. (2023). Екологично-етичен компонент в управлението на съвременното земеделие. Годишна университетска научна конференция на НВУ &amp;quot;Васил Левски&amp;quot; - 2023 г. Сборник с доклади. Том 11. стр. 33-38. В. Търново: Издателски комплекс на НВУ „Васил Левски”, ISSN 1314-1937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Йорданова, Е. (2023). Етични проблеми и етични дилеми в аграрния мениджмънт. Годишна университетска научна конференция на НВУ &amp;quot;Васил Левски&amp;quot; - 2023 г. Сборник с доклади. Том 11. стр. 39-43. В. Търново: Издателски комплекс на НВУ „Васил Левски”, ISSN 1314-1937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Йорданова, Е. (2023). Основни управленски умения на земеделския производител. Годишна университетска научна конференция на НВУ &amp;quot;Васил Левски&amp;quot; - 2023 г. Сборник с доклади. Том 11. стр. 45-49. В. Търново: Издателски комплекс на НВУ „Васил Левски”, ISSN 1314-1937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Nikolova, M., Yordanova, E. (2023). Human resources as a factor for the sustainability in bulgarian agricultural holdings. Scientific Papers Series “Management, Economic Engineering in Agriculture and Rural Development“, Volume. 23(3)2023., p.625- 634. University of Agronomic Sciences and Veterinary Medicine of Bucharest, Romania. Ceres Publishing House, Bucharest. PRINT ISSN 2284-7995, E-ISSN 2285-3952.https://managementjournal.usamv.ro/pdf/vol.23_3/volume_23_3_2023.pdf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Йорданова, Е. (2023). Устойчивост на аграрния мениджмънт в контекста на ОСП. e-Journal VFU. Варна: Издателство на Варненския свободен университет „Черноризец Храбър”, Брой 19 – 2023, стр. 278-285, ISSN 1313-7514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Angelov G., Nikolova M., Yordanova E., Markov T., Krysteva I. 2024, Influence of leader on the sustainable development of rural regions of bulgaria . Scientific Papers. Series "Management, Economic Engineering in Agriculture and rural development", Vol. 24 ISSUE 2, PRINT ISSN 2284-7995, 77-90.</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Кодекс на труда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защита на личните данни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здравословни и безопасни условия на труд</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подпомагане на земеделските производители</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www.lex.bg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www.oralo.bg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www.fermer.bg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www.agro.bg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www.agronet.bg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Елена Йорданова)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