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АГРАРНА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Развитие на селските райони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ФПТБ-КАИ-М-309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ФПТБ-КАИ-М-309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Изпитен тест, структуриран със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Темите в лекционния курс по дисциплината „Развитие на селските райони“ са подбрани с цел студентите да се запознаят в логическа последователност с Програмата за развитие на селските райони 2014-2020 г. (ПРСР) и политиката на ЕС в тази област. За целта се идентифицират селските райони и се анализира състоянието, проблемите и възможностите за развитието им, в контекста на европейската интеграция. Подробно са разгледани възможностите за подпомагане по отделните мерки от ПРСР, както и институционалната рамка на Програмата.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учебния материал по дисциплината „Развитие на селските райони“ е свързано с надграждане на придобитите от професионалните бакалаври общоикономически знания.  Заедно с дисциплините: „Малък и семеен агробизнес“, „Аграрен мениджмънт“, „Инвестиционни проекти в агробизнеса“ и „Аграрна политика“, се осигурява  специализираната пофесионална подготовка по специалността от ОКС "бакалавър" за магистърската програма.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се поднася чрез традиционни методи на преподаване, под формата на лекции и презентации, като се насърчават дискусии и дебати. В семинарните занятия се решават практически казуси, прилагат се ролеви игри и мозъчна атака. Използват се интерактивни методи, с цел учене чрез преживяване и споделяне на опит. По този начин се създава благоприятна академична среда както за индивидуално участие на студентите, така и за екипна работа (според комплексността на задачите).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 форма на обучение се провеждат синхронни и асинхронни онлайн лекции и семинарни занятия. В Платформата за електронно обучение е разработен учебен курс по дисциплината, съдържащ материали с учебно съдържание, материали за самоподготовка, социални учебни материали и изпитни материали. Използваните методи на преподаване са: лекции, дискусии, решаване на тестове и казуси.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съдържанието от курса на обучение по „Развитие на селските райони“, студентите познават опита от реализацията на Общата селскостопанска политика (ОСП) на ЕС и необходимостта от по-голямата й обвързаност и взаимодействие с другите политики на общността, с цел намаляване на различията с градските райони. Изучаването на мерките от Програмата за развитие на селските райони дава възможност на студентите да се справят с решаването на проблемите на селските райони, за да може да се намали дистанцията в развитието на българското и европейското земеделие в интегрирана Европа. Освен това обучаваните познават насоките и механизмите за финансиране на този процес чрез европейските фондове, а също и документите за кандидатстване по отделните мерки.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Хумболт университет – Берлин, Германия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Килски университет – Кил, Германия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Банатски университет по аграрни науки и ветеринарна медицина – Тимишуара, Румъния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Аграрен университет – Пловдив, Р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ПРОГРАМАТА ЗА РАЗВИТИЕ НА СЕЛСКИТЕ РАЙОНИ – ЕЛЕМЕНТ ОТ ОБЩАТА СЕЛСКОСТОПАНСКА ПОЛИТИКА НА ЕВРОПЕЙСКИЯ СЪЮЗ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	Необходимост от устойчиво развитие на селските райони
</w:t>
              <w:br/>
              <w:t xml:space="preserve">1.2.	Цели и приоритети на Програмата за развитие на селските райони в контекста на  ОСП на 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ПОЛИТИКА НА ЕС ЗА РАЗВИТИЕ НА СЕЛСКИТЕ РАЙОНИ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	Същност, обхват и принципи на политиката за развитие на селските райони
</w:t>
              <w:br/>
              <w:t xml:space="preserve">2.2.	Национални документи за реализация на политиката за развитие на селските райони
</w:t>
              <w:br/>
              <w:t xml:space="preserve">2.3.	Институционална рамка на Програмата за развитие на селските райони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ФИНАНСОВА РАМКА И ИНСТРУМЕНТИ НА ПРОГРАМАТА ЗА РАЗВИТИЕ НА СЕЛСКИТЕ РАЙОНИ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	Европейски фондове
</w:t>
              <w:br/>
              <w:t xml:space="preserve">3.2.	Инструменти за програмиране на европейските фондове
</w:t>
              <w:br/>
              <w:t xml:space="preserve">3.3.	Инструменти за действие на европейските структурни фондове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СЕЛСКИТЕ РАЙОНИ – ПРОБЛЕМИ И ВЪЗМОЖНОСТИ ЗА ТЯХНОТО РЕШАВАНЕ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	Място на селските райони в типологията на районирането
</w:t>
              <w:br/>
              <w:t xml:space="preserve">4.2.	Проблеми на селските райони – икономически, структурни, социални
</w:t>
              <w:br/>
              <w:t xml:space="preserve">4.3.	Възможности за преодоляване на проблемите на селските райони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ТРАНСФЕР НА ЗНАНИЯ И КОНСУЛТАНТСКИ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	Трансфер на знания и действия по осведомяване
</w:t>
              <w:br/>
              <w:t xml:space="preserve">5.2.	Консултантски услуги, управление на стопанството и услуги по заместване в стопанството
</w:t>
              <w:br/>
              <w:t xml:space="preserve">5.3.	Допустими разходи и бенефициенти
</w:t>
              <w:br/>
              <w:t xml:space="preserve">5.4.	Критерии за избор на организациите и изисквания при предоставянето на консултантските услуги за земеделски и горски стопани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РАЗВИТИЕ НА СТОПАНСТВА И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	Стартова помощ за млади земеделски производители
</w:t>
              <w:br/>
              <w:t xml:space="preserve">6.2.	Стартова помощ за неселскостопански дейности
</w:t>
              <w:br/>
              <w:t xml:space="preserve">6.3.	Стартова помощ за развитие на малки стопанства
</w:t>
              <w:br/>
              <w:t xml:space="preserve">6.4.	Инвестиционна подкрепа за неземеделски дейности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УЧРЕДЯВАНЕ НА ГРУПИ И ОРГАНИЗАЦИИ НА ПРОИЗВОДИТЕЛИТЕ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	Същност, цели и допустими разходи
</w:t>
              <w:br/>
              <w:t xml:space="preserve">7.2.	Условия за избираемост на групата/организацията на производители
</w:t>
              <w:br/>
              <w:t xml:space="preserve">7.3.	Насоки за подпомагане
</w:t>
              <w:br/>
              <w:t xml:space="preserve">7.4.	Финансова помощ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ПОДПОМАГАНЕ ЗА АГРОЕКОЛОГИЯ, КЛИМАТ И БИОЛОГИЧНО ЗЕМЕДЕЛИЕ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	Плащания за ангажименти, свързани с агроекология и климат
</w:t>
              <w:br/>
              <w:t xml:space="preserve">8.2.	Опазване на застрашени от изчезване местни породи и сортове
</w:t>
              <w:br/>
              <w:t xml:space="preserve">8.3.	Обхват и нива на подпомагане при стартиране и функциониране на биологични стопанства
</w:t>
              <w:br/>
              <w:t xml:space="preserve">8.4.	Плащания за горски екологични ангажименти, запазване и поддръжка на горски генетични ресурси
</w:t>
              <w:br/>
              <w:t xml:space="preserve">8.5.	Базови изисквания и изисквания по управлението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ПЛАЩАНИЯ ПО „НАТУРА 2000“, РАМКОВАТА ДИРЕКТИВА ЗА ВОДИТЕ И  РАЙОНИ С ПРИРОДНИ ИЛИ ДРУГИ СПЕЦИФИЧНИ ОГРАНИЧЕНИЯ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	Компенсаторни плащания за земеделски площи в Натура 2000
</w:t>
              <w:br/>
              <w:t xml:space="preserve">9.2.	Компенсаторни плащания за гори в Натура 2000 и за земеделска площ в речен басейн с план за управление
</w:t>
              <w:br/>
              <w:t xml:space="preserve">9.3.	Компенсаторни плащания за планински райони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ПЛАЩАНИЯ ЗА ХУМАННО ОТНОШЕНИЕ КЪМ ЖИВОТНИТЕ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	Същност и цели
</w:t>
              <w:br/>
              <w:t xml:space="preserve">10.2.	Плащания за хуманно отношение към животни в сектор едри преживни животни
</w:t>
              <w:br/>
              <w:t xml:space="preserve">10.3.	Плащания за хуманно отношение към животни в сектор дребни преживни животни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"Развитие на селските територии" в Платформата за дистанционно и електронно обучение на СА “Д. А. Ценов“ https://dl.uni-svishtov.bg/course/view.php?id=5319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М. Линкова и Р. Ненова (2018). Развитие на селските райони. Учебник. Свищов, АИ „Ценов”.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Ангелов, Г. (2017). Фермерските пазари като част от стратегиите за развитие на районите. Кръгла маса „Потенциал за развитието на фермерските пазари в България“, АИ „Ценов”, Свищов, 2017 г., с. 75-81. ISBN: 978-954-23-1251-2.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(2024). Устойчиво развитие на селските територии - теоретични аспекти, тенденции и предизвикателства. Сборник с доклади от кръгла маса „Теория и практика за устойчиво управление и развитие на селските територии в България“, 31 май 2024 г., 9-24 стр. Академично издателство „Ценов“,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(2017). Фермерските пазари в България – възможности и ограничения за създаване и развитие. Сборник научни доклади от кръгла маса „Потенциал за развитие на фермерските пазари в България“, 6 октомври 2017 г. АИ „Ценов“ – Свищов, стр. 17-24. ISBN: 978-954-23-1251-2.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М. Линкова (2017). Проблеми и тенденции пред инвестициите в селското стопанство. Сборник научни доклади. Международна научно-практическа конференция, 7-8 април 2017 г.: „Съвременни предизвикателства пред финансовата наука в променяща се Европа“, АИ „Ценов“ – Свищов, стр. 558-563. ISBN: 978-954-23-1239-0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(2016). Местните инициативни групи за развитие на селската икономика. Сборник научни доклади: „Икономическо благосъстояние чрез споделяне на знания“, 9-10 ноември 2016 г. Академично издателство „Ценов“ - Свищов, том I, стр. 371-377.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Сборник с доклади от кръгла маса „Теория и практика за устойчиво управление и развитие на селските територии в България“, 31 май 2024 г., 5-372 стр. Академично издателство „Ценов“, Свищов. ISBN 978-954-23-2491-1.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Angelov, G., Nikolova, M., Yordanova, E. and others (2024). INFLUENCE OF LEADER ON THE SUSTAINABLE DEVELOPMENT OF RURAL REGIONS OF BULGARIA. Scientific Papers Series Management Economic Engineering in Agriculture and Rural Development, Брой 2, 2024 - chrome-extension://efaidnbmnnnibpcajpcglclefindmkaj/https://managementjournal.usamv.ro/pdf/vol.24_2/Art7.pdf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Petrova, M., M. Nikolova, P. Pavlov (2022). An Innovative Organic Agriculture Model for Sustainable Development of Rural Areas in Bulgaria. IOP Conference Series: Earth and Environmental Science, Volume 1126, pp 1-11, 2nd International Conference on Environmental Sustainability in Natural Resources Management 31/10/2022 - 01/11/2022 Riga, Latvia. IOP Publishing. Online ISSN: 1755-1315, Print ISSN: 1755-1307. doi:10.1088/1755-1315/1126/1/012034 Indexing: Scopus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М., K. Slaveva, P. Pavlov, E. Krasteva (2024). ECONOMIC, SOCIAL AND ENVIRONMENTAL ANALYSIS OF THE DEVELOPMENT POTENTIAL OF NORTHWEST AND NORTH CENTRAL REGION. Business Management, book 4, p. 68-96.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М., P. Pavlov (2023). TERRITORIAL APPROACHES FOR SUSTAINABLE DEVELOPMENT AND MANAGEMENT OF RURAL AREAS. Third International Scientific Conference „Innovative Development of Agricultural Business and Rural Areas“. September 28-29, 2023, София, UNIVERSITY OF NATIONAL AND WORLD ECONOMY. 86-98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M., Nenova, R. (2022). Classification of the NUTS 3 Regions in Bulgaria: Focus on Utilized Agricultural Area Categories. In Journal of Mountain Agriculture on the Balkans, Vol. 25, Issue 3, pp. 281–319.  Available at: https://jmabonline.com/en/article/wOuEfB1qBc8B9U5gO6Mc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M. (2022) A sustainable organic production model – opportunity for innovative development of agricultural business in rural areas. // International Scientific Conference "Innovative and Sustainable Development of Agricultural Business and Rural Areas", September 29 and 30, 2022, University of National and World Economy, Sofia. pp. 40-48. DOI - https://doi.org/10.37075/idara.2022.04   Available at: https://idara.unwe.bg/Uploads/Conference/Conference%202022.pdf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M., Linkova, M., Pavlov, P., Krasteva, E. (2022) Theoretical and methodological basis in the management of sustainable development of rural territories in the Republic of Bulgaria. //Agricultural sciences, Volume 14, Issue 34, 2022, pp 37-48 DOI: 10.22620/agrisci.2022.34.005 Available at: http://agrarninauki.au-plovdiv.bg/wp-content/uploads/2022/10/05_34_2022.pdf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Програма за развитие на селските райони 2014-2020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Дългосрочната визия за селските райони на ЕС, 2021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Стратегически план 2023-2027 за развитие на земеделието и селските райони, 2023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Жизнени и устойчиви селски райони в България в контекста на дългосрочната визия на ЕС за по-силни, свързани, устойчиви и проспериращи селски райони до 2040 г., ИСС - 2023.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Националната програма за развитие БЪЛГАРИЯ 2030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прилагане на подмярка 4.1 „Инвестиции в земеделски стопанства“ от мярка 4 „Инвестиции в материални активи“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прилагане на подмярка 6.1 "Стартова помощ за млади земеделски стопани" от мярка 6 "Развитие на стопанства и предприятия"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прилагане на подмярка 4.2. "Инвестиции в преработка/маркетинг на селскостопански продукти" от мярка 4. "Инвестиции в материални активи"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прилагане на подмярка 7.6. "Проучвания и инвестиции, свързани с поддържане, възстановяване и подобряване на културното и природно наследство на селата" от мярка 7 "Основни услуги и обновяване на селата в селските райони"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www.prsr.government.bg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www.eufunds.bg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www.ec.europa.eu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www.dfz.bg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Марина Николова)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Елена Йорданова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