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Аграрна икономика и аграрна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“Аграрна икономика и аграрна политика” е фундаментална дисциплина. Тя поставя основите на изучаваните от студентите основни икономически проблеми в аграрния сектор. От тази позиция се обръща внимание на значението на селското стопанство за националната икономика, елементите на материално-техническата база; поземлените ресурси; теоретичните постановки на аграрната политика – предпоставка за развитие на аграрния сектор и други.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и задължителните спе-цални дисциплини от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"Аграрна икономика и аграрна политика" студентите ще имат познания за:  теоретичните постановки на аграрната икономика и аграрната политика, особеностите на аграрната политика на България в пазарни условия и други.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Neubrandenburg,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Georg-August-Universität Göttingen,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Justus-Liebig-Universität (Institut für Agrarpolitik und Marktforschung Gieβen), Deutschland.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УЧЕБНАТА ДИСЦИПЛИНА "АГРАРНА ИКОНОМИКА И АГРАРНА ПОЛИТИКА"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учебната дисциплина "Основи на агробизнеса"
</w:t>
              <w:br/>
              <w:t xml:space="preserve">2. Основни понятия, характеризиращи учебната дисциплина
</w:t>
              <w:br/>
              <w:t xml:space="preserve">3. Значимост на аграрния сектор за националната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ДЪЛГОТРАЙНИ (НЕТЕКУЩИ) АКТИВИ НА АГРАРНОТО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и класификация на дълготрайните (нетекущи) активи на аграрното предприятие
</w:t>
              <w:br/>
              <w:t xml:space="preserve">2. Оценяване на дълготрайните (нетекущи) активи на аграрното предприятие. Особености при оценяване на дълготрайните (нетекущи) биологични активи на аграрното предприятие 
</w:t>
              <w:br/>
              <w:t xml:space="preserve">3. Показатели за характеризиране на дълготрайните (нетекущи) активи на аграрното предприятие. Особености при дълготрайните (нетекущи) биологични активи на аграрното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КРАТКОТРАЙНИ (ТЕКУЩИ) АКТИВИ НА АГРАРНОТО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и класификация на краткотрайните (текущи) активи на аграрното предприятие. Особености на краткотрайните (текущи) биологични активи на аграрното предприятие
</w:t>
              <w:br/>
              <w:t xml:space="preserve">2. Показатели за характеризиране на краткотрайните (текущи) активи на аграрното предприятие. Особености при краткотрайните (текущи) биологични активи на аграрното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ПОЗЕМЛЕНИ РЕСУРСИ - ФАКТОР ЗА СЕЛСКОСТОПАНСКО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Поземлен фонд на Република България. Земята – главно средство за земеделско производство, особености
</w:t>
              <w:br/>
              <w:t xml:space="preserve">2. Управление на земеделската земя - характеристика и предназначение на поземлените имоти
</w:t>
              <w:br/>
              <w:t xml:space="preserve">3. Плодородие на земята. Поземлен кадастър – същност, значение, елементи. Кадастрално отчитане и имотен регистър на недвижимите имоти. Пазар на земята
</w:t>
              <w:br/>
              <w:t xml:space="preserve">4. Аренда и арендни отношения в земеделието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ТРУДОВИ РЕСУРСИ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труда в аграрния сектор.
</w:t>
              <w:br/>
              <w:t xml:space="preserve">2. Трудови ресурси. Производителност на труда в аграрния сектор 
</w:t>
              <w:br/>
              <w:t xml:space="preserve">3. Методи и показатели за измерване производителността на труда в аграрния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СПЕЦИАЛИЗАЦИЯ, РАЙОНИРАНЕ, КОНЦЕНТРАЦИЯ И ИНТЕГРАЦИЯ НА СЕЛСКОСТОПАНСКОТО 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Специализация на стопанствата от аграрния сектор - същност и особености. Показатели за определяне степента на специализацията на селскостопанското производство
</w:t>
              <w:br/>
              <w:t xml:space="preserve">2. Районирането - същност, необходимост от райониране на селскостопанското производство. Фактори, влияещи върху районирането на селскостопанското производство
</w:t>
              <w:br/>
              <w:t xml:space="preserve">3. Концентрацията на селскостопанското производство - същност и особености, показатели.
</w:t>
              <w:br/>
              <w:t xml:space="preserve">4. Интеграция на  селскотостопанското производство - същност и особености, видове.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ДОБРИ ПРАКТИКИ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Добрите практики – същност и значение.
</w:t>
              <w:br/>
              <w:t xml:space="preserve">2. Добри практики в агробизнеса.
</w:t>
              <w:br/>
              <w:t xml:space="preserve">3. Добри практики при етикетирането – нормативна база и изисквания.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ПРОТЕКЦИОНИСТИЧНА ЗАЩИТА НА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аграрната политика. Необходимост от правителствена намеса в аграрния сектор
</w:t>
              <w:br/>
              <w:t xml:space="preserve">2. Цели на аграрната политика
</w:t>
              <w:br/>
              <w:t xml:space="preserve">3. Типове аграрна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 РЕГУЛИРАНЕ НА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Пазарно регулиране на селското стопанство - същностни аспекти
</w:t>
              <w:br/>
              <w:t xml:space="preserve">2. Необходимост от държавно регулиране. Показатели за измерване на степента на протекционизъм в селското стопанство
</w:t>
              <w:br/>
              <w:t xml:space="preserve">3. Инструменти за провеждане на политиката в аграрния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АГРАРНА ПОЛИТИКА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особености на националната аграрна политика
</w:t>
              <w:br/>
              <w:t xml:space="preserve">2. Периоди на преструктуриране на националния аграрен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Аграрна икономика и аграрна политика, АИ Ценов, ISBN: 978-954-23-1996-2,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Аграрна икономика и аграрна политика, Учебен курс по дисциплина "Аграрна икономика и аграрна политика" в Платформата за дистанционно и електронно обучение на СА “Д. А. Ценов“, https://dl.uni-svishtov.bg/course/view.php?id=4053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Производство и потребление на храни в контекста на кръгова икономика, Академично издателство "Ценов", ISBN: 978-954-23-2249-8,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Значимост на аграрния сектор за националната икономика, АИ Ценов, ISBN: 978-954-23-2069-2,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За поземлените ресурси и тяхното определяне и установяване, Наука и икономика ИУ - Варна, ISBN: 978-954-21-1086-6,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Подпомагане на доходите на производителите от аграрния сектор, Академично издателство "Ценов", ISBN: 978-954-23-1815-6,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Рискът в аграрния сектор, Университетско издателство "Св. св. Кирил и Методий, Велико Търново, том 3, ISSN: 2603-40932019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Кризите в аграрния сектор, АИ Ценов, Свищов,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Почва и экономические еффекты ее использования, КубГАО, Русия,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земеделските земи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фуражите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храните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