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Екологична политика в аграрния сектор</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ФПТБ-КАИ-Б-369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ФПТБ-КАИ-Б-369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9</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45</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23</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45</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27</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90</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90</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45</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56</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45</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45</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56</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45</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8</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8</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135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135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135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25%</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25%</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дисциплината „Екологична политика в аграрния сектор“ е студентите да придобият знания и умения за разбирането и прилагането на екологични принципи и политики в земеделието. Курсът цели да осигури теоретична и практическа подготовка за разработване и изпълнение на устойчиви аграрни практики, които минимизират вредното въздействие върху околната среда. Студентите ще се запознаят с нормативната уредба, международните стандарти и стратегии за опазване на природата, както и с методите за интегриране на екологични цели в аграрния бизнес, с оглед на постигане на баланс между икономическото и устойчивото развитие.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Необходими са основни знания в областта на екологията, устойчивото развитие и природозащитните практики, както и познания по аграрни дисциплини като управление на човешките ресурси в агробизнеса, еко-ефективни стратегии и аграрен мениджмънт. От значение са и разбиранията за регулациите и законодателството в аграрния сектор, за да могат екологичните политики да се прилагат ефективно в земеделските дейности.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използват и съчетават различни традиционни и иновативни интерактивни методи на преподаване (казуси, ролеви игри, дискусии, демонстрации, индивидуални и групови проекти).   Новите знания се представят под формата на академична лекция с използване на мултимедийни презентации. В семинарните занятия се акцентира върху прилагането на съвременните индиректни стратегии и методи на обучение, които поставят студентите в активна позиция и предоставят възможности за развиване на аналитично мислене, креативност и работа в екип. За усъвършенстване на практико-приложните умения на обучаваните се прилага разработването на самостоятелна курсова работа. Водят се задълбочени дискусии по актуални теми, свързани с дисциплината.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теоретични знания и развиването на практически умения по основните въпроси, свързани с аграрната икономика,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методи за обучение (интерактивно обучение, проблемно ориентирано обучение, казусно обучение) и др. Акцентът при организирането на обучението на студентите в дистанционна форма се поставя върху синхронни и асинхронни онлайн лекции и консултации чрез интегрирана платформа за електронно обучение. Разработени са подходящи образователни ресурси под формата на: интерактивни учебни материали, онлайн тестове за решаване с непосредствено оценяване на показаните знания, комуникационни връзки с екипа за осигуряване на преподаването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да придобият основни знания и умения в областта на екологичната политика в аграрния сектор, които да могат ефективно да прилагат в практическата си работа. След завършване на обучението по дисциплината, да имат компетенции за нормативната уредба в агросектора, да осъзнават екологичната отговорност в земеделската дейност и значението на управленската етика в организационното развитие на земеделските стопанства.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1.Лесотехническия университет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2.Аграрният университет – Пловдив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3.University of California</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Държавна политика при опазване на околната среда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Държавна политика и органи за управление на околната среда.
</w:t>
              <w:br/>
              <w:t xml:space="preserve">2. Компоненти на околната среда.
</w:t>
              <w:br/>
              <w:t xml:space="preserve">3. Стратегии и програми за околната среда.
</w:t>
              <w:br/>
              <w:t xml:space="preserve">4. Национална система за мониторинг на околната среда.
</w:t>
              <w:br/>
              <w:t xml:space="preserve">5. Основни понятия и закони, свързани с околната среда и нейното опазване.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Екологична политика и държавно регулиране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Екологични характеристики на икономиката.
</w:t>
              <w:br/>
              <w:t xml:space="preserve">2. Структурни промени в икономиката и екологична политика.
</w:t>
              <w:br/>
              <w:t xml:space="preserve">3. Технологични промени в икономиката и екологична политика.
</w:t>
              <w:br/>
              <w:t xml:space="preserve">4. Поведенчески промени в икономиката и екологична политика.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Екологично развитие и екологична политика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на устойчивото развитие.
</w:t>
              <w:br/>
              <w:t xml:space="preserve">2. Нооразвитие.
</w:t>
              <w:br/>
              <w:t xml:space="preserve">3. Същност и основни категории на екологичната политика.
</w:t>
              <w:br/>
              <w:t xml:space="preserve">4. Основни принципи на екологичната политика.
</w:t>
              <w:br/>
              <w:t xml:space="preserve">5. Подходи при осъществяване на екологичната политика.
</w:t>
              <w:br/>
              <w:t xml:space="preserve">6. Българското екологично законодателство и политиката на 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Екологична политика на агрофирмено равнище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Агрофирмен потенциал и екологична политика.
</w:t>
              <w:br/>
              <w:t xml:space="preserve">2. Място на екологичната политика при междуфирменото конкуриране.
</w:t>
              <w:br/>
              <w:t xml:space="preserve">3. Агрофирмена екологична политика.
</w:t>
              <w:br/>
              <w:t xml:space="preserve">4. Нормативна база за екологичната политика на агрофирмено равнище.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Отговорност и поведение в управлението на аграрния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Отговорност и управленска устойчивост.
</w:t>
              <w:br/>
              <w:t xml:space="preserve">2. Основни приоритети  на  екологичната отговорност.
</w:t>
              <w:br/>
              <w:t xml:space="preserve">3. Отговорност и екологично поведение на агрофирмите.
</w:t>
              <w:br/>
              <w:t xml:space="preserve">4. Екомениджмънт и екополитика.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Социална отговорност и управленска етика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характеристика на социалната отговорност.
</w:t>
              <w:br/>
              <w:t xml:space="preserve">2. Роля на човешките ресурси за реализиране на социалната отговорност.
</w:t>
              <w:br/>
              <w:t xml:space="preserve">3. Социална отговорност и управленска устойчивост.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Социалната отговорност в България и 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Инициативи за развитие на социалната отговорност на агробизнеса.
</w:t>
              <w:br/>
              <w:t xml:space="preserve">2. Развитие на социалната отговорност в България.
</w:t>
              <w:br/>
              <w:t xml:space="preserve">3. Европейска концепция за социална отговорност.
</w:t>
              <w:br/>
              <w:t xml:space="preserve">4. Социалната отговорност на България в 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Фирмена политика и екологична отговорност в аграрния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Подходи в развитието на социалната отговорност в България.
</w:t>
              <w:br/>
              <w:t xml:space="preserve">2. Социална отговорност и фирмена политика.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27</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27</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Йорданова, Е. (2023). Управленски аспекти в съвременното земеделие. Издателство: Верига Домино ЕООД, В. Търново, 200 стр., ISBN 978-619-04- 0026-4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"Екологична политика в аграрния сектор"  в Платформата за дистанционно и електронно обучение на СА “Д. А. Ценов“,https://dl.uni-svishtov.bg/course/view.php?id=9029</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Йорданова, Е. (2019). Екологична отговорност и устойчиво развитие. Състояние и проблеми при управлението и развитието на селското стопанство. Сборник с доклади. стр. 423-427. Свищов: АИ &amp;quot;Ценов&amp;quot;. ISBN 978-  954-23-1762-3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Йорданова, Е. (2023). Основни управленски умения на земеделския производител. Годишна университетска научна конференция на НВУ &amp;quot;Васил Левски&amp;quot; - 2023 г. Сборник с доклади. Том 11. стр. 45-49. В. Търново: Издателски комплекс на НВУ „Васил Левски”, ISSN 1314-1937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Йорданова, Е. (2023). Проблеми, тенденции и характеристики в развитието на съвременното земеделие в България. Eastern Academic Journal. Бургас: Издател: Университет «Проф. д-р Асен Златаров», Брой 1 (април 2023г.), стр. 55-61, ISSN 2367-7384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Йорданова, Е. (2023). Екологично-етичен компонент в управлението на съвременното земеделие. Годишна университетска научна конференция на НВУ &amp;quot;Васил Левски&amp;quot; - 2023 г. Сборник с доклади. Том 11. стр. 33-38. В. Търново: Издателски комплекс на НВУ „Васил Левски”, ISSN 1314-1937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Yordanova E., Krasteva I., Nikolova M., Angelov G., Markov T. 2024, Assessment of the potential of the human factor for sustainable development of the rural territories in republic of bulgaria. Scientific Papers. Series "Management, Economic Engineering in Agriculture and rural development", Vol. 24 ISSUE 2, PRINT ISSN 2284-7995, 963-974.https://managementjournal.usamv.ro/pdf/vol.24_2/Art106.pdf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Nikolova, M., Yordanova, E. (2023). Human resources as a factor for the sustainability in bulgarian agricultural holdings. Scientific Papers Series “Management, Economic Engineering in Agriculture and Rural Development“, Volume. 23(3)2023., p.625- 634. University of Agronomic Sciences and Veterinary Medicine of Bucharest, Romania. Ceres Publishing House, Bucharest. PRINT ISSN 2284-7995, E-ISSN 2285-3952.https://managementjournal.usamv.ro/pdf/vol.23_3/volume_23_3_2023.pdf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Йорданова, Е. (2023). Устойчиво развитие на съвременното земеделие чрез приемане и прилагане на социална отговорност. Eastern Academic Journal. Бургас: Издател: Университет «Проф. д-р Асен Златаров», Брой 1 (април 2023г.), стр. 10-17, ISSN 2367-7384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Йорданова, Е. (2023). Екологично-етична насоченост на основни стратегически документи, свързани с развитието на съвременното земеделие. e-Journal VFU. Варна: Издателство на Варненския свободен университет „Черноризец Храбър”, Брой 19, стр. 286-307, ISSN 1313-7514</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опазване на околната среда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биологичното разнообразие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водите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управление на отпадъците</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www.oralo.bg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www.fermer.bg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www.agro.bg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www.agronet.bg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Елена Йорданова)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