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АГРАРНА ИКОНОМИКА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Светослав Илийчовски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Въведение в агробизнеса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ФПТБ-КАИ-Б-328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ФПТБ-КАИ-Б-328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Писмен тест със затворени въпроси от всички теми.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Учебният курс "Въведение в агробизнеса" има за цел да формира у студентите комплекс от базови икономически знания и умения, специфични за аграрния бизнес. В резултат на това, обучаемите  имат възможност да вземат необходимите решения за устойчиво функциониране на аграрните предприятия.    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"Въведение в агробизнеса" е част от фундаменталния блок и надгражда знанията и уменията на студентите, придобити от дисциплините: "Микроикономика", "Основи на управлението", "Макроикономика", "Въведение във финансите" и др.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е основополагаща, което предопределя използваните методи на преподаване, а именно: лекции, директни инструкции, дискусии и дебати. По време на семинарните занятия студентите решават казуси, разработват самостоятелни и групови проекти.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Студентите имат достъп до система за дистанционно обучение с разнообразни образователни ресурси. В on-line режим обучаемите разполагат с лекции по дисциплината, с възможност да решават тестове, казуси, да ползват допълнителни материали, да работят самостоятелно или в екип.  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усвояване съдържанието на курса "Въведение в агробизнеса", студентите придобиват знания за същността и характеристиките на аграрния бизнес. Освен това умеят да изберат и приложат подходяща стратегия, да използват възможностите на обслужващите звена и институции. В допълнение студентите притежават компетенции да се справят на практика със съвременните предизвикателства пред агробизнеса - устойчиво развитие, фермерски пазари, дигитални технологии, система за иновации и обмен на знания, адаптиране към промените в климата и др.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Massey University, New Zealand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Western Illinois University, USA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Икономически университет, Варна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Аграрен университет, Пловдив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Теоретични основи на агробизнеса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1.1. Възникване на понятието „агробизнес“</w:t>
              <w:br/>
              <w:t xml:space="preserve">1.2. Система на агробизнеса</w:t>
              <w:br/>
              <w:t xml:space="preserve">1.3. Национално и глобално значение на агробизнеса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Специфични фактори на средата за развитие на агробизнеса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2.1. Понятие за среда и екологични фактори на средата - класификация</w:t>
              <w:br/>
              <w:t xml:space="preserve">2.2. Общи закономерности при действието на факторите на средата върху организмите</w:t>
              <w:br/>
              <w:t xml:space="preserve">2.3. Абиотични, биотични и антропогенни фактори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Екология и устойчиво развитие в агробизнеса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3.1. Предпоставки и необходимост от устойчиво развитие на агробизнеса</w:t>
              <w:br/>
              <w:t xml:space="preserve">3.2. Оценка на равнището на екологичната устойчивост</w:t>
              <w:br/>
              <w:t xml:space="preserve">3.3. Оценка на екологичната устойчивост на национално ниво</w:t>
              <w:br/>
              <w:t xml:space="preserve">3.4. Оценка на екологичната устойчивост на ниво земеделско стопанство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Икономически субекти в агробизнеса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4.1. Участници във веригата на стойността от производството до потреблението</w:t>
              <w:br/>
              <w:t xml:space="preserve">4.2. Интереси на производителите и интереси на потребителите в условията на пазарно стопанство</w:t>
              <w:br/>
              <w:t xml:space="preserve">4.3. Агробизнесменът – основна фигура в агробизнеса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Стопански структури в агробизнеса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5.1. Обща характеристика на структурите в аграрния сектор</w:t>
              <w:br/>
              <w:t xml:space="preserve">5.2. Видове структури в агробизнеса</w:t>
              <w:br/>
              <w:t xml:space="preserve">5.3. Принос на аграрното предприятие за продоволствена сигурност в агробизнеса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Стратегии в агробизнеса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6.1. Характеристика и видове стратегии в агробизнеса</w:t>
              <w:br/>
              <w:t xml:space="preserve">6.2. Предприемачески стратегии в агробизнеса</w:t>
              <w:br/>
              <w:t xml:space="preserve">6.3. Избор на предприемачески стратегии в организациите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Фермерските пазари – успешен агробизнес модел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7.1. Административно-правни ограничения за създаване и развитие на фермерски пазари в България</w:t>
              <w:br/>
              <w:t xml:space="preserve">7.2. Вътрешнофирмени ограничения за създаване и функциониране на фермерски пазари в България</w:t>
              <w:br/>
              <w:t xml:space="preserve">7.3. Координация между заинтересованите страни при изграждане на фермерски пазар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 VIII. Дигиталните технологии в агробизнеса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8.1. Дигитализацията – начин за повишаване устойчивостта на фермерския бизнес</w:t>
              <w:br/>
              <w:t xml:space="preserve">8.2. Теоретични модели за развитие на дигитално земеделие</w:t>
              <w:br/>
              <w:t xml:space="preserve">8.3. Внедряване и използване на дигиталните услуги от фермерите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IX. Финансово обезпечаване на агробизнеса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9.1. Значение на финансите за развитието на агробизнеса </w:t>
              <w:br/>
              <w:t xml:space="preserve">9.2. Същност и характеристика на парично-кредитните потоци в аграрния сектор</w:t>
              <w:br/>
              <w:t xml:space="preserve">9.3. Времева стойност на паричните потоци в аграрния сектор</w:t>
              <w:br/>
              <w:t xml:space="preserve">9.4. Съвременни форми на банкиране и ролята им за повишаване ефективността на операциите в аграрния сектор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X. Комплексно обслужване на агробизнеса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10.1. Национални и международни програми за финансиране на земеделието</w:t>
              <w:br/>
              <w:t xml:space="preserve">10.2. Администриране прилагането на ОСП и ОРП на ЕС</w:t>
              <w:br/>
              <w:t xml:space="preserve">10.3. Рискове при субсидиране на селското стопанство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XI. Бизнес комуникации и делово общуване в агробизнеса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11.1. Обща характеристика на комуникациите в агробизнеса</w:t>
              <w:br/>
              <w:t xml:space="preserve">11.2. Комуникационни стратегии в агробизнеса</w:t>
              <w:br/>
              <w:t xml:space="preserve">11.3. Делово общуване в агробизнеса</w:t>
              <w:br/>
              <w:t xml:space="preserve">11.4. Начини на осъществяване на деловото общуване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XII. Място и значение на рекламния процес в агробизнеса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12.1. Теоретико-практически постановки на рекламата </w:t>
              <w:br/>
              <w:t xml:space="preserve">12.2. Специфика на рекламните взаимоотношения </w:t>
              <w:br/>
              <w:t xml:space="preserve">12.3. Успешни примери за реклама в агробизнеса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  XIII. Системата за иновации и обмен на знания в земеделието (AKIS)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13.1. Интегриране на знанието и иновациите в селското стопанство на Европейският съюз (ЕС) </w:t>
              <w:br/>
              <w:t xml:space="preserve">13.2. Ключова роля на иновациите и обмена на знания в бъдещето на храните и земеделието</w:t>
              <w:br/>
              <w:t xml:space="preserve">13.3. Предизвикателства  за стопаните и селските общности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XIV. Агробизнесът и климатичните промени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14.1. Глобални промени в климата и необходимост от ограничаване на вредните емисии</w:t>
              <w:br/>
              <w:t xml:space="preserve">14.2. Международен контрол върху намаляването на парниковите газове</w:t>
              <w:br/>
              <w:t xml:space="preserve">14.3. Национална и европейска политика за контрол върху парниковите газове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XV. Системи за производство и управление в полза на климата и околната среда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15.1. Консервационно земеделие (No Till)</w:t>
              <w:br/>
              <w:t xml:space="preserve">15.2. Биологично земеделие</w:t>
              <w:br/>
              <w:t xml:space="preserve">15.3. Интегрирано производство на растения и растителни продукти</w:t>
              <w:br/>
              <w:t xml:space="preserve">15.4. Практики за прецизно земеделие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Николова, М. и др. Аграрно предприемачество. Академично издателство - Ценов, 2018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Николова, М. и др. Малък и семеен агробизнес. Академично издателство - Ценов, 2017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Николова, М. и др. Аграрен мениджмънт. Академично издателство - Ценов-, 2017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Николова, М. Екологично и устойчиво развитие на агрофирмата. Академично издателство - Ценов-, 2017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Ненова, Р. Състояние и тенденции на климата в България и емисиите на парникови газове от селското стопанство. Библ. „Стопански свят“, 2017, АИ Ценов, Свищов, бр.134, с.1-160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Nikolova, M., M. Linkova. Coordinating participant relations in the organization and functioning of regional farmer's markets in Bulgaria (Координиране взаимоотношенията между участниците при организиране и функциониране на регионални фермерски пазари в България). Paradigms of knowledge, 2018, бр.4, с.68-81, Vedecko vydavatelskй centrum - Sociosfйra-CZ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Николова, М. и др. Възможности и модели за функциониране на регионални фермерски пазари. //Алманах научни изследвания. СА Д. А. Ценов - Свищов, 2018, бр. ТОМ 25, с.156-185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Николова, М. и др. Възможности за изграждане на приложни иновационни стратегии в българските агрофирми. //Алманах научни изследвания. СА Д. А. Ценов - Свищов, 2016, бр.23, с.358-386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Nikolova, M. Problems and opportunities for realization of Bulgarian organic production. //Trakia journal of sciences: Series Social sciences, 2019, бр.Supplement 1, с.259-267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Николова, М. Градско земеделие – алтернатива или необходимост. Академично издателство "Ценов", 2020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Блажева, В. Почва и экономические еффекты ее использования. КубГАУ, 2019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Ненова, Р. Приложение на иновации в селското стопанство от четвърто поколение. Академично издателство "Ценов", 2019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малките и средните предприятия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подпомагане на земеделските производители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защита на растенията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животновъдството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посевния и посадъчния материал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прилагане на общата организация на пазарите на земеделски продукти на ЕС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храните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управление на агрохранителната верига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опазване на земеделските земи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Рамка на политиката на ЕС в областта на климата и енергетиката (2020 - 2030 г.)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www.mzh.government.bg/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https://europa.eu/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https://sapi.bg/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https://www.nsi.bg/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https://mi.government.bg/bg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https://www.moew.government.bg/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https://www.sme.government.bg/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journal.jaem.info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Марина Николова)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Маруся Станчева-Линкова)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Радка Ненова)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Марина Николова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