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Екологично и устойчиво развитие на бизнеса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ФПТБ-КАИ-Б-319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ФПТБ-КАИ-Б-319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Темите в дисциплината "Екологично и устойчиво развитие на бизнеса" са подбрани с цел формиране на знания и умения за отговорно отношение към природната среда на бъдещите специалисти и мениджъри на бизнес-организациите.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успещното стартиране на курса на обучение са необходими фундаментални знания по дисциплините: Микроикономика, Макроикономика, Икономика на предприятието, Основи на управлението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курса на обучение се използват различни методи на преподаване: лекции, дебати, дискусии, демонстрации.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аграрната икономика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знания по дисциплината "Екологично и устойчиво развитие на бизнеса" изграждат необходимите компетенции и умения за отговорно отношение към околната среда на бъдещите специалисти, мениджъри и предприемачи с оглед опазване, възстановяване и управление природната среда и биоразнообразието и пълноценното функциониране на екосистемите.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Institute of Biological, Environmental and Rural Sciences (IBERS) -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University of Natural Resources and Applied Life Sciences (BOKU) – Vienna, Австрия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СИСТЕМИ ЗА УПРАВЛЕНИЕ НА ПРИРОДНАТА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Природни екосистеми, биоценози</w:t>
              <w:br/>
              <w:t xml:space="preserve">2. Хранителни вериги и екологични пирамиди в екосистемата</w:t>
              <w:br/>
              <w:t xml:space="preserve">3. Екологията, като система за управление на природната среда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ДВИЖЕЩИ СИЛИ, ПРЕДИЗВИКВАЩИ ПРОМЕНИ В ОКОЛНАТА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среда за устойчиво развитие на бизнеса</w:t>
              <w:br/>
              <w:t xml:space="preserve">2. Социална, политическа и нормативна среда</w:t>
              <w:br/>
              <w:t xml:space="preserve">3. Условия и фактори на околната среда за устойчиво развитие на бизнеса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ПОДХОДИ ЗА ВЪЗДЕЙСТВИЕ ВЪРХУ ОКОЛНАТА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Систематизация на околната среда</w:t>
              <w:br/>
              <w:t xml:space="preserve">2. Конфликт между икономическата, социалната и природната системи</w:t>
              <w:br/>
              <w:t xml:space="preserve">3. Екологично регулиране</w:t>
              <w:br/>
              <w:t xml:space="preserve">4. Подход за въздействие и управление на природните обекти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ПРИРОДНИТЕ РЕСУРСИ КАТО ОБЕКТ НА ЗАЩИТА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Разграничение между околна и природна среда</w:t>
              <w:br/>
              <w:t xml:space="preserve">2. Класификация на природните ресурси и рационално използване на природно-ресурсния потенциал</w:t>
              <w:br/>
              <w:t xml:space="preserve">3. Природните ресурси – обект на защита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УСТОЙЧИВО УПРАВЛЕНИЕ НА ПРИРОДНАТА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Екологични стандарти и програми за защита на природната среда</w:t>
              <w:br/>
              <w:t xml:space="preserve">2. Нормативно регламентиране за защита на природната среда</w:t>
              <w:br/>
              <w:t xml:space="preserve">3. Опазване и защита на природните ресурси и околната среда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КОНЦЕПЦИЯТА ЗА УСТОЙЧИВО РАЗВИТИЕ И НЕОБХОДИМОСТ ОТ ЕКОЛОГОСЪОБРАЗНО РАЗВИТИЕ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Концепцията за устойчиво развитие</w:t>
              <w:br/>
              <w:t xml:space="preserve">2. Стратегии за устойчиво развитие и роля на иновациите за тяхното реализиране</w:t>
              <w:br/>
              <w:t xml:space="preserve">3. Тенденции и предизвикателства за устойчиво развитие на България</w:t>
              <w:br/>
              <w:t xml:space="preserve">4. Интегриране на устойчивото развитие във фирмените стратегии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И УЧАСТИЕ НА ОБЩЕСТВЕНОСТТА В УПРАВЛЕНИЕТО НА ОКОЛНАТА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Регламенти за участие на обществеността при вземане на решения в областта на околната среда</w:t>
              <w:br/>
              <w:t xml:space="preserve">2. Екологична оценка на околната среда</w:t>
              <w:br/>
              <w:t xml:space="preserve">3. Оценка за въздействие на околната среда </w:t>
              <w:br/>
              <w:t xml:space="preserve">4. Ангажираност на обществеността при вземане на решения, свързани със защитените територии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ЕНЕРГИЙНИ ИЗТОЧНИЦИ ВЪВ ФИРМЕНАТА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Традиционни енергоносители</w:t>
              <w:br/>
              <w:t xml:space="preserve">2. Възобновяеми енергийни източници</w:t>
              <w:br/>
              <w:t xml:space="preserve">3. Ползи при екологизиране на фирмената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ЕКОПРЕДПРИЕМАЧЕСТВОТО КАТО СТРАТЕГИЯ ЗА РАЗВИТИЕ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Концептуална рамка на екопредприемачеството</w:t>
              <w:br/>
              <w:t xml:space="preserve">2. Устойчиво предприемачество и иновации</w:t>
              <w:br/>
              <w:t xml:space="preserve">3. Бизнес модели за екопредприемачество. Зелен бизнес план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ЕКОСЕРТИФИЦИРАНЕ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екосертифицирането и екостандартите</w:t>
              <w:br/>
              <w:t xml:space="preserve">2. Видове екосертификати и стандарти</w:t>
              <w:br/>
              <w:t xml:space="preserve">3. Ползи за околната среда и бизнеса от екосертифицирането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ЕКОСИСТЕМНИ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 от опазване, съхраняване и правилно управление на екосистемите </w:t>
              <w:br/>
              <w:t xml:space="preserve">2. Класификация на екосистемните услуги </w:t>
              <w:br/>
              <w:t xml:space="preserve">3. Остойностяване на ползите от фунционирането на екосистемите</w:t>
              <w:br/>
              <w:t xml:space="preserve">4. Приоритетна рамка за поддържане, възстановяване и управление на екосистемите и екосистемните услуги в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И УПРАВЛЕНИЕ НА НАТУРА 2000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Национална екологична мрежа-Натура 2000 в България</w:t>
              <w:br/>
              <w:t xml:space="preserve">2. Планове за управление на Натура 2000</w:t>
              <w:br/>
              <w:t xml:space="preserve">3. Комуникационна стратегия за Натура 2000</w:t>
              <w:br/>
              <w:t xml:space="preserve">4. Финансиране на Натура 2000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ФИРМЕНА КУЛТУРА И СОЦИАЛНА ОТГОВОРНОСТ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Фирмена култура</w:t>
              <w:br/>
              <w:t xml:space="preserve">2. Фирмен стил</w:t>
              <w:br/>
              <w:t xml:space="preserve">3. Корпоративна социална отговорност </w:t>
              <w:br/>
              <w:t xml:space="preserve">4. Социална отговорност на  малкия бизнес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“Екологично и устойчиво развитие на бизнеса“ в Платформата за дистанционно и електронно обучение на СА “Д. А. Ценов“, https://dl.uni-svishtov.bg/course/view.php?id=4827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и М. Линкова. Организация и управление на защитените природни ресурси. АИ"Ценов", Свищов, 2015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Върху необходимостта от остойностяване на екосистемните ползи. Сп. „Бизнес управление“, брой 2, стр. 67-95, АИ „Ценов” Свищов., 2015. ISSN: 0861-6604.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и др. Проблеми и перспективи в устойчивото развитие на агробизнеса в България. // Алманах научни изследвания. СА Д. А. Ценов - Свищов,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Ст. Симеонов, М. Линкова. Оползотворяване на растителна биомаса чрез производство на топло- и електроенергия (оценка на потенциала и ефективността). Библиотека „Образование и наука”, бр. 12, АИ „Ценов” Свищов,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М., P. Pavlov. Regional differences of greenhouse gases from agricultural activities in Bulgaria. Fourth International Scientific Conference „Innovative Development of Agricultural Business and Rural Areas“. October 03-04, 2024, София, UNIVERSITY OF NATIONAL AND WORLD ECONOMY.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M., P. Chernaeva, P. Chernaev. Digital solutions for the administration of land management processes in the Republic of Bulgaria. Innovative development of agricultural business and rural areas. Conference proceedings 28-29.09.2023 University of National and World Economy, Sofia. pp. 228-241. https://idara.unwe.bg/Uploads/Conference/Conference%202023.pdf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Рамковата Конвенция на ООН по изменение на климата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92/43/ЕЕС за запазване на природните местообитания и на дивата флора и фауна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Европа 2020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опазване на околната среда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горите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водите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биологичното разнообразие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защитените територии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http://www.moew.government.bg/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https://www.eex.com/en/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Марина Николова)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Павлин Павлов)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