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ПРОИЗВОДСТВЕН И ТЪРГОВСКИ БИЗНЕС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АГРАРНА ИКОНОМИКА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проф. д-р Любчо Варамезов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Аграрна политика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ФПТБ-КАИ-Б-310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ФПТБ-КАИ-Б-310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БЪЛГАРСКИ/НЕМСКИ/АНГЛИЙСКИ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v.04/2024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 (с отворени и затворени въпроси).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Дисциплината "Аграрна политика" е продължение на обучението на студентите от специалност „Аграрна икономика” по аграрните проблеми в образователна степен "Бакалавър" (след дисциплината "Икономика на аграрното предприятие"). Разглежданите проблеми позволяват бъдещите икономически кадри в аграрния сектор да се запознаят с теоретичните постановки на аграрната политика, с особеностите на аграрната политика на България в пазарни условия и с характерните черти на аграрната политика на развитите икономически страни и икономически съюзи.  Особено внимание се обръща на Общата аграрна политика на Европейския съюз.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Студентите трябва да са изучили фундаменталните учебни дисциплини и част от специалните учебни дисциплини: “Икономика на аграрното предприятие”, “Аграрен мениджмънт”. Те трябва да притежават знания за същността, особеностите и значението на селското стопанство като елемент на националната икономика; за търговските операции и за взаимоотношенията на селското стопанство с другите сектори на икономиката.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Учебният курс се поднася чрез традиционни методи на преподаване, под формата на лекции и презентации, като се насърчават дискусии и дебати. В семинарните занятия се решават практически казуси, прилагат се ролеви игри и мозъчна атака. Използват се интерактивни методи, с цел учене чрез преживяване и споделяне на опит. По този начин се създава благоприятна академична среда както за индивидуално участие на студентите, така и за екипна работа (според комплексността на задачите).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дистанционна форма на обучение се провеждат синхронни и асинхронни онлайн лекции и семинарни занятия. В Платформата за електронно обучение е разработен учебен курс по дисциплината, съдържащ материали с учебно съдържание, материали за самоподготовка, социални учебни материали и изпитни материали. Използваните методи на преподаване са: лекции, дискусии, решаване на тестове и казуси.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След приключване на обучението по дисциплината "Аграрна политика" студентите ще имат познания за: типовете аграрна политика;	инструментите за провеждане на типовете аграрна политика; аграрната политика на развитите икономически страни; Общата аграрна политика на Европейския съюз; аграрната политика на България, и ще могат да обосноват необходимостта от аграрна политика от определен тип; да анализират и обосноват какъв икономически инструмент е необходим да се използва; да анализират необходимите промени в аграрната политика на България като член на Европейския съюз и други.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Hochschule Neubrandenburg, Deutschland;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Georg-August-Universität Göttingen, Deutschland;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Justus-Liebig-Universität (Institut für Agrarpolitik und Marktforschung Gieβen), Deutschland.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І. ТЕОРЕТИЧНИ ОСНОВИ НААГРАРНАТА ПОЛИТИКА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на аграрната политика
</w:t>
              <w:br/>
              <w:t xml:space="preserve">2. Необходимост от правителствена намеса в аграрния сектор
</w:t>
              <w:br/>
              <w:t xml:space="preserve">3. Цели на аграрната политика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ІІ. ПАЗАРНО ИДЪРЖАВНО РЕГУЛИРАНЕ НА СЕЛСКОТО СТОПАНСТВО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на пазарното регулиране на селското стопанство
</w:t>
              <w:br/>
              <w:t xml:space="preserve">2. Инструменти на аграрната политика
</w:t>
              <w:br/>
              <w:t xml:space="preserve">3. Граници за държавно регулиране. Показатели за измерване на степента на протекционизъм в селското стопанство
</w:t>
              <w:br/>
              <w:t xml:space="preserve">4. Типове аграрна политика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ІІІ. ПОЛИТИКАЗА ПОДДЪРЖАНЕ ЦЕНИТЕ НА СЕЛСКОСТОПАНСКИТЕ ПРОДУКТИ (ЦЕНОВА АГРАРНА ПОЛИТИКА)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Особености при определяне на цените на селскостопанските продукти
</w:t>
              <w:br/>
              <w:t xml:space="preserve">2. Инструменти за прилагане на ценовата аграрна политика
</w:t>
              <w:br/>
              <w:t xml:space="preserve">3. Критерии за формиране на ценовите равнища
</w:t>
              <w:br/>
              <w:t xml:space="preserve">4. Отрицателни последици на политиката за ограничаване предлагането на селскостопанска продукция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ІV. ПОЛИТИКАЗА ДИРЕКТНО ПОДДЪРЖАНЕ НА ДОХОДИТЕ НА СЕЛСКОСТОПАНСКИТЕ ПРОИЗВОДИТЕЛИ (ДОХОДНААГРАРНА ПОЛИТИКА)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Дефиниране на политиката за директно поддържане на доходите на селскостопанските производители
</w:t>
              <w:br/>
              <w:t xml:space="preserve">2. Цели на политиката за директно поддържане на доходите на селскостопанските производители
</w:t>
              <w:br/>
              <w:t xml:space="preserve">3. Инструменти и механизми за директно поддържане на доходите на селскостопанските производители
</w:t>
              <w:br/>
              <w:t xml:space="preserve">4. Положителни и отрицателни ефекти от приложението на политиката за директно поддържане на доходите на селскостопанските производители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V. АГРАРНА ПОЛИТИКАЗА ИНТЕРВЕНЦИЯ НА ФАКТОРНИТЕ ПАЗАРИ (ПАЗАРИ ЗА РЕСУРСИ ЗА СЕЛСКОСТОПАНСКОПРОИЗВОДСТВО)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и причини за държавна намеса на факторните пазари
</w:t>
              <w:br/>
              <w:t xml:space="preserve">2. Цели на ресурсната политика
</w:t>
              <w:br/>
              <w:t xml:space="preserve">3. Ценова ресурсна политика. Икономически ефекти от ресурсните субсидии
</w:t>
              <w:br/>
              <w:t xml:space="preserve">4. Системи за доставки на ресурси и информация за селскостопанските производители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VІ. СТРУКТУРНААГРАРНА ПОЛИТИКА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Обект на структурната аграрна политика
</w:t>
              <w:br/>
              <w:t xml:space="preserve">2. Причини и цели на структурната аграрна политика
</w:t>
              <w:br/>
              <w:t xml:space="preserve">3. Аграрна поземлена политика
</w:t>
              <w:br/>
              <w:t xml:space="preserve">4. Инструменти на структурната аграрна политика
</w:t>
              <w:br/>
              <w:t xml:space="preserve">5. Политика за уедряване на стопанствата и консолидация на собствеността върху земята
</w:t>
              <w:br/>
              <w:t xml:space="preserve">6. Поземлено банкиране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VІІ. ДРУГИ ТИПОВЕАГРАРНА ПОЛИТИКА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Регионална политика – същност и обхват
</w:t>
              <w:br/>
              <w:t xml:space="preserve">2. Екологична аграрна политика – същност и обхват
</w:t>
              <w:br/>
              <w:t xml:space="preserve">3. Социална аграрна политика. Продоволствена политика и продоволствена сигурност – необходимост, обхват и същност
</w:t>
              <w:br/>
              <w:t xml:space="preserve">4. Горска политика
</w:t>
              <w:br/>
              <w:t xml:space="preserve">5. Политика по качество и безопасност на храните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VІІІ. ФИНАНСОВИАСПЕКТИ НА АГРАРНАТА ПОЛИТИКА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Финансиране на аграрната политика – европейски и национални източници
</w:t>
              <w:br/>
              <w:t xml:space="preserve">2. Разходи за провеждане на аграрна политика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ТемаІХ. МЕЖДУНАРОДНАТА ТЪРГОВИЯ СЪС СЕЛСКОСТОПАНСКИ ПРОДУКТИ И НАЦИОНАЛНИТЕ АГРАРНИПОЛИТИКИ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Свободната международна търговия и търговията със селскостопански стоки
</w:t>
              <w:br/>
              <w:t xml:space="preserve">2. Националните аграрни политики и международната търговия
</w:t>
              <w:br/>
              <w:t xml:space="preserve">3. Ролята на ГАТТ (СТО) за либерализация на международната селскостопанска търговия
</w:t>
              <w:br/>
              <w:t xml:space="preserve">4. Промени в равнището и структурата на държавна намеса в селското стопанство настъпили под влияние на ГАТТ (СТО)
</w:t>
              <w:br/>
              <w:t xml:space="preserve">5. Особености на аграрните политики на САЩ, Япония и СЦИЕ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Х. АГРАРНА ПОЛИТИКА НА ЕВРОПЕЙСКИЯ СЪЮЗ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Цели и особености на аграрната политика на Европейската общност (ЕО). Реформи на Общата селскостопанска политика (ОСП)
</w:t>
              <w:br/>
              <w:t xml:space="preserve">2. Организации на общ пазар за селскостопански продукти в Европейската общност
</w:t>
              <w:br/>
              <w:t xml:space="preserve">3. Политика на протекционизъм и либерализация на световната търговия със селскостопански продукти
</w:t>
              <w:br/>
              <w:t xml:space="preserve">4. Бъдещето на Общата селскостопанска политика на Европейския съюз за периода 2021-2027 г.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ХІ. АГРАРНАПОЛИТИКА НА БЪЛГАРИЯ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Цели и особености на аграрната политика
</w:t>
              <w:br/>
              <w:t xml:space="preserve">2. Политика на преструктуриране на селското стопанство
</w:t>
              <w:br/>
              <w:t xml:space="preserve">3. Особености на аграрната политика при прехода към пазарна икономика в периода 1990-2000 г. (ценова, митническа, кредитна, данъчна, застрахователна)
</w:t>
              <w:br/>
              <w:t xml:space="preserve">4. Държавно подпомагане на земеделието. Подпомагане на селското стопанство по програма САПАРД
</w:t>
              <w:br/>
              <w:t xml:space="preserve">5. Политика на Р България при присъединяване към Европейския съюз
</w:t>
              <w:br/>
              <w:t xml:space="preserve">6. Политика на Р България като пълноправен член на Европейския съюз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ХІI. РЕЛАЦИЯТА ГРАДСКО ЗЕМЕДЕЛИЕ-СЕЛСКА ИКОНОМИКА В УСЛОВИЯТА НА ОБЩ ЕВРОПЕЙСКИ ПАЗАР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Административно-териториално деление в Европейския съюз
</w:t>
              <w:br/>
              <w:t xml:space="preserve">2. Градското земеделие - алтернативна форма за използване на зеленеи площи в населените места
</w:t>
              <w:br/>
              <w:t xml:space="preserve">3. Селска икономика в контекста на интегрирано териториално развитие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ХIII. ДИГИТАЛНИ ТЕХНОЛОГИИ В АГРАРНИЯ СЕКТОР – ПРИОРИТЕТ ЗА ЦИФРОВИЗАЦИЯ НА АГРАРНИЯ СЕКТОР В КОНТЕКСТА НА ОСП НА ЕС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Европейска стратегия за цифровизация – двигател за технологична трансформация на аграрния сектор; споделяне на знания
</w:t>
              <w:br/>
              <w:t xml:space="preserve">2. Стратегия за цифровизация на земеделието и селските райони на Република България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    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Блажева, В. Аграрна политика, Учебен курс по дисциплината "Аграрна политика" в Платформата за дистанционно и електронно обучение на СА “Д. А. Ценов“, https://dl.uni-svishtov.bg/course/view.php?id=4555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Блажева, В. Аграрна политика, АИ Ценов, ISBN: 978-954-23-2256-6, 2022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Blazheva, V. Sustainable Development of The European Food System, Publishing Complex - UNWE, 2024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Блажева, В. Загубата на храни и хранителни отпадъци в системата на продоволствената сигурност, НВУ - Изд. комплекс , ISBN: 2367-7473, 2023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Блажева, В. Продоволствена сигурност и безопасност на храните, Унив. изд. Св. св. Кирил и Методий, ISBN: 2603-4093, 2022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Блажева, В. За продоволствието и продоволствената сигурност – от научното знание до бизнес реалността, АИ Ценов, ISBN: 978-954-23-2005-0, 2021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опазване на земеделските земи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храните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фуражите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www.mzgar.government.bg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www.prsr.government.bg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www.dfz.bg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Виолета Блажева)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Елена Йорданова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