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Развитие на селските райони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Темите в лекционния курс по дисциплината „Развитие на селските райони“ са подбрани с цел студентите да се запознаят в логическа последователност с Програмата за развитие на селските райони 2014-2020 г. (ПРСР), политиката на ЕС в тази област, и с концепцията за устойчиво развитие, и реализацията им в българското земеделие. За тази цел се идентифицират селските райони и се анализира състоянието, проблемите и възможностите за развитието им, в контекста на европейската интеграция. Подробно са разгледани възможностите за подпомагане по отделните мерки от ПРСР, както и институционалната рамка на Програмата.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учебния материал по дисциплината „Развитие на селските райони“, е свързано с надграждане на придобитите, от студентите от специалност „Аграрна икономика“, знания по други специални дисциплини като: „Икономика на аграрното предприятие“, „Аграрен мениджмънт“, „Инвестиционни проекти в агробизнеса“, „Аграрен туризъм“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Методите на преподаване, използвани в дисциплината „Развитие на селските райони“, са традиционни: лекции, презентации, диалог със студентите. Паралелно с конвенционалните, се прилагат и някои по-иновативни методи, като: разглеждане на действителни ситуации чрез запознаване с добри практики, приложени в селски райони на други държави; задаване на реален проблем, на който трябва да се търси решение чрез кандидатстване по някоя от мерките на ПРСР и др. В семинарните занятия студентите се стимулират да работят както в екип, така и по индивидуални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аграрната икономика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съдържанието от курса на обучение по „Развитие на селските райони“, студентите познават опита от реализацията на Общата селскостопанска политика (ОСП) на ЕС и необходимостта от по-голямата й обвързаност и взаимодействие с другите политики на общността, с цел намаляване на различията с градските райони. Изучаването на мерките от Програмата за развитие на селските райони дава възможност на студентите да се справят с решаването на проблемите на селските райони, за да може да се намали дистанцията в развитието на българското и европейското земеделие в интегрирана Европа. Освен това обучаваните познават насоките и механизмите за финансиране на този процес чрез европейските фондове, а също и документите за кандидатстване по отделните мерки.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Хумболт университет – Берлин,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Килски университет – Кил,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Банатски университет по аграрни науки и ветеринарна медицина – Тимишуара, Румъния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Аграрен университет – Пловдив, Р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ПРОГРАМАТА ЗА РАЗВИТИЕ НА СЕЛСКИТЕ РАЙОНИ – ЕЛЕМЕНТ ОТ ОБЩАТА СЕЛСКОСТОПАНСКА ПОЛИТИКА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развитие на селските райони</w:t>
              <w:br/>
              <w:t xml:space="preserve">2. Цели и приоритети на Програмата за развитие на селските райони в контекста на  Общата селскостопанска политика на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ПОЛИТИКА НА ЕС ЗА РАЗВИТИЕ НА СЕЛСКИТЕ РАЙОНИ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обхват и принципи на политиката за развитие на селските райони</w:t>
              <w:br/>
              <w:t xml:space="preserve">2. Национални документи за реализация на политиката за развитие на селските райони</w:t>
              <w:br/>
              <w:t xml:space="preserve">3. Институционална рамка на Програмата за развитие на селските райони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ФИНАНСОВА РАМКА И ИНСТРУМЕНТИ НА ПРОГРАМАТА ЗА РАЗВИТИЕ НА СЕЛСКИТЕ РАЙОНИ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Европейски фондове</w:t>
              <w:br/>
              <w:t xml:space="preserve">2. Инструменти за програмиране на европейските фондове</w:t>
              <w:br/>
              <w:t xml:space="preserve">3. Инструменти за действие на европейските структурни фондове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КОНЦЕПЦИЯТА ЗА УСТОЙЧИВО РАЗВИТИЕ И ПРЕДИЗВИКАТЕЛСТВА ПРЕД СЕЛСКИТЕ РАЙОНИ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Стратегии за устойчиво развитие на селските райони</w:t>
              <w:br/>
              <w:t xml:space="preserve">2. Тенденции и предизвикателства за устойчиво развитие на България </w:t>
              <w:br/>
              <w:t xml:space="preserve">3. Роля на устойчивото земеделие за развитие на селските райони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СЕЛСКИТЕ РАЙОНИ – ПРОБЛЕМИ И ВЪЗМОЖНОСТИ ЗА ТЯХНОТО РЕШАВАНЕ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Място на селските райони в типологията на районирането</w:t>
              <w:br/>
              <w:t xml:space="preserve">2. Проблеми на селските райони – икономически, структурни, социални</w:t>
              <w:br/>
              <w:t xml:space="preserve">3. Възможности за преодоляване на проблемите в селските райони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ТРАНСФЕР НА ЗНАНИЯ И КОНСУЛТАНТСКИ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Трансфер на знания и действия по осведомяване</w:t>
              <w:br/>
              <w:t xml:space="preserve">2. Консултантски услуги, управление на стопанството и услуги по заместване в стопанството</w:t>
              <w:br/>
              <w:t xml:space="preserve">3. Допустими разходи и бенефициенти</w:t>
              <w:br/>
              <w:t xml:space="preserve">4. Критерии за избор на организациите и изисквания при предоставянето на консултантските услуги за земеделски и горски стопани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РАЗВИТИЕ НА СТОПАНСТВА 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Стартова помощ за млади земеделски производители</w:t>
              <w:br/>
              <w:t xml:space="preserve">2. Стартова помощ за неселскостопански дейности</w:t>
              <w:br/>
              <w:t xml:space="preserve">3. Стартова помощ за развитието на малки стопанства</w:t>
              <w:br/>
              <w:t xml:space="preserve">4. Инвестиционна подкрепа за неземеделски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ИНВЕСТИЦИИ ЗА РАЗВИТИЕ НА ЗЕМЕДЕЛСКИ СТОПАНСТВА И ГОРСКИ ТЕРИТОРИИ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Инвестиции в земеделски стопанства</w:t>
              <w:br/>
              <w:t xml:space="preserve">2. Инвестиции в преработка/маркетинг на селскостопански продукти</w:t>
              <w:br/>
              <w:t xml:space="preserve">3. Инвестиции в инфраструктура</w:t>
              <w:br/>
              <w:t xml:space="preserve">4. Непроизводствени инвестиции</w:t>
              <w:br/>
              <w:t xml:space="preserve">5. Инвестиции в развитието на горски територии</w:t>
              <w:br/>
              <w:t xml:space="preserve">6. Инвестиции, подобряващи устойчивостта и екологичната стойност на горските екосистеми</w:t>
              <w:br/>
              <w:t xml:space="preserve">7. Инвестиции в технологии за лесовъдство, преработка и търговия на горски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ОСНОВНИ УСЛУГИ И ОБНОВЯВАНЕ НА СЕЛАТА В СЕЛСКИТЕ РАЙОНИ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Инвестиции в създаването, подобряването или разширяването на всички видове малка по мащаби инфраструктура</w:t>
              <w:br/>
              <w:t xml:space="preserve">2. Инвестиции за публично ползване инфраструктура за отдих, туристическа информация и малка по мащаб туристическа инфраструктура</w:t>
              <w:br/>
              <w:t xml:space="preserve">3. Проучвания и инвестиции, свързани с поддържане, възстановяване и подобряване на културното и природното наследство на селата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УЧРЕДЯВАНЕ НА ГРУПИ И ОРГАНИЗАЦИИ НА ПРОИЗВОДИТЕЛИ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 и допустими разходи</w:t>
              <w:br/>
              <w:t xml:space="preserve">2. Условия за избираемост на групата/организацията на производители</w:t>
              <w:br/>
              <w:t xml:space="preserve">3. Насоки за подпомагане</w:t>
              <w:br/>
              <w:t xml:space="preserve">4. Финансова помощ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ПОДПОМАГАНЕ ЗА АГРОЕКОЛОГИЯ, КЛИМАТ И БИОЛОГИЧНО ЗЕМЕДЕЛИЕ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Плащания за ангажименти, свързани с агроекология и климат</w:t>
              <w:br/>
              <w:t xml:space="preserve">2. Опазване на застрашени от изчезване местни породи и сортове</w:t>
              <w:br/>
              <w:t xml:space="preserve">3. Биологично земеделие. Обхват и нива на подпомагане</w:t>
              <w:br/>
              <w:t xml:space="preserve">4. Плащания за горски екологични ангажименти</w:t>
              <w:br/>
              <w:t xml:space="preserve">5. Подпомагане за запазване и поддръжка на горски генетични ресурси</w:t>
              <w:br/>
              <w:t xml:space="preserve">6. Базови изисквания и изисквания по управлението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ПЛАЩАНИЯ ПО „НАТУРА 2000“, РАМКОВАТА ДИРЕКТИВА ЗА ВОДИТЕ И  РАЙОНИ С ПРИРОДНИ ИЛИ ДРУГИ СПЕЦИФИЧНИ ОГРАНИЧЕНИЯ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Компенсаторни плащания за земеделски площи в Натура 2000</w:t>
              <w:br/>
              <w:t xml:space="preserve">2. Компенсаторни плащания за гори в Натура 2000 и за земеделска площ в речен басейн с план за управление</w:t>
              <w:br/>
              <w:t xml:space="preserve">3. Компенсаторни плащания за планински райони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ПЛАЩАНИЯ ЗА ХУМАННО ОТНОШЕНИЕ КЪМ ЖИВОТНИТЕ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цели</w:t>
              <w:br/>
              <w:t xml:space="preserve">2. Плащания за хуманно отношение към животни в сектор едри преживни животни</w:t>
              <w:br/>
              <w:t xml:space="preserve">3. Плащания за хуманно отношение към животни в сектор дребни преживни животни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ИНСТРУМЕНТИ ЗА ИЗГРАЖДАНЕ НА СЪТРУДНИЧЕСТВО В СЕЛСКИТЕ РАЙОНИ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Подкрепа за сформиране и функциониране на оперативни групи </w:t>
              <w:br/>
              <w:t xml:space="preserve">2. Подкрепа за хоризонтално и вертикално сътрудничество между участниците във веригата на доставки за изграждането и развитието на къси вериги на доставки и местни пазари</w:t>
              <w:br/>
              <w:t xml:space="preserve">3. Подпомагани дейности и условия за подпомагане на оперативни групи, къси вериги на доставки и местни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ВОДЕНО ОТ ОБЩНОСТИТЕ МЕСТНО РАЗВИТИЕ ПО ПОДХОДА ЛИДЕР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Изпълнение на подхода «Лидер» за периода 2007-2013 г.</w:t>
              <w:br/>
              <w:t xml:space="preserve">2. Местното развитие в рамките на подхода Лидер в периода 2014 – 2020 г.</w:t>
              <w:br/>
              <w:t xml:space="preserve">3. Същност и значение на „Водено от общностите местно развитие“ (ВОМР)</w:t>
              <w:br/>
              <w:t xml:space="preserve">4. Процедура и времеви график за избор на стратегии за ВОМР. Елементи  и критерии за избор на стратегиите</w:t>
              <w:br/>
              <w:t xml:space="preserve">5. Етапи при прилагане на подхода Лидер и дейности за сътрудничество на местни групи за действие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"Развитие на селските територии" в Платформата за дистанционно и електронно обучение на СА “Д. А. Ценов“, https://dl.uni-svishtov.bg/course/view.php?id=5319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и Р. Ненова. Развитие на селските райони. АИ "Ценов", Свищов, 2018.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Г. Фермерските пазари като част от стратегиите за развитие на районите. Кръгла маса – Потенциал за развитието на фермерските пазари в България, АИ „Ценов”, Свищов, 2017 г., с. 75-81.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(2017). Фермерските пазари в България – възможности и ограничения за създаване и развитие. Сборник научни доклади от кръгла маса „Потенциал за развитие на фермерските пазари в България“, 6 октомври 2017 г. АИ „Ценов“ – Свищов, стр. 17-24. ISBN: 978-954-23-1251-2.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(2017). Проблеми и тенденции пред инвестициите в селското стопанство. Сборник научни доклади. Международна научно-практическа конференция, 7-8 април 2017 г.: „Съвременни предизвикателства пред финансовата наука в променяща се Европа“, АИ „Ценов“ – Свищов, стр. 558-563. ISBN: 978-954-23-1239-0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Местните инициативни групи за развитие на селската икономика. //Сборник научни доклади „Икономическо благосъстояние чрез споделяне на знания“, АИ „Ценов“,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Angelov, G., Nikolova, M., Yordanova, E. and others. INFLUENCE OF LEADER ON THE SUSTAINABLE DEVELOPMENT OF RURAL REGIONS OF BULGARIA  (ВЪЗДЕЙСТВЕ НА ЛИДЕР ВЪРХУ УСТОЙЧИВОТО РАЗВИТИЕ НА СЕЛСКИТЕ РАЙОНИ НА БЪЛГАРИЯ) . Scientific Papers Series Management Economic Engineering in Agriculture and Rural Development, Брой 2, 2024 - chrome-extension://efaidnbmnnnibpcajpcglclefindmkaj/https://managementjournal.usamv.ro/pdf/vol.24_2/Art7.pdf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М., P. Pavlov (2023). TERRITORIAL APPROACHES FOR SUSTAINABLE DEVELOPMENT AND MANAGEMENT OF RURAL AREAS. Third International Scientific Conference „Innovative Development of Agricultural Business and Rural Areas“. September 28-29, 2023, София, UNIVERSITY OF NATIONAL AND WORLD ECONOMY. 86-98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Nenova, R. (2022). Classification of the NUTS 3 Regions in Bulgaria: Focus on Utilized Agricultural Area Categories. In Journal of Mountain Agriculture on the Balkans, Vol. 25, Issue 3, pp. 281–319.  Available at: https://jmabonline.com/en/article/wOuEfB1qBc8B9U5gO6Mc  НАЦИД ID №1782 в списъка на съвременните български научни издания, реферирани и индексирани в световноизвестни бази данни с научна информация,  Web of Science (2015-) (CABI), Q4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 (2022) A sustainable organic production model – opportunity for innovative development of agricultural business in rural areas. // International Scientific Conference "Innovative and Sustainable Development of Agricultural Business and Rural Areas", September 29 and 30, 2022, University of National and World Economy, Sofia. pp. 40-48.        DOI - https://doi.org/10.37075/idara.2022.04  Available at: https://idara.unwe.bg/Uploads/Conference/Conference%202022.pdf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Petrova, M., M. Nikolova, P. Pavlov (2022). An Innovative Organic Agriculture Model for Sustainable Development of Rural Areas in Bulgaria. IOP Conference Series: Earth and Environmental Science, Volume 1126, pp 1-11, 2nd International Conference on Environmental Sustainability in Natural Resources Management 31/10/2022 - 01/11/2022 Riga, Latvia. IOP Publishing. Online ISSN: 1755-1315, Print ISSN: 1755-1307. doi:10.1088/1755-1315/1126/1/012034  Indexing: Scopus, Quartila = Q4.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Linkova, M., Pavlov, P., Krasteva, E. (2022) Theoretical and methodological basis in the management of sustainable development of rural territories in the Republic of Bulgaria. //Agricultural sciences, Volume 14, Issue 34, 2022, pp 37-48  DOI: 10.22620/agrisci.2022.34.005  Available at: http://agrarninauki.au-plovdiv.bg/wp-content/uploads/2022/10/05_34_2022.pdf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за развитие на селските райони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Приложения към Програмата за развитие на селските райони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9 от 21 март 2015 г. за прилагане на подмярка 4.1 „Инвестиции в земеделски стопанства“ от мярка 4 „Инвестиции в материални активи“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14 от 28.05.2015 г. за прилагане на подмярка 6.1 "Стартова помощ за млади земеделски стопани" от мярка 6 "Развитие на стопанства и предприятия"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www.prsr.government.bg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www.naas.government.bg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www.nsm.bg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www.agriacad.bg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www.enrd.ec.europa.eu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