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Регионалистика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ФММ-КСП-М-904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ФММ-КСП-М-904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комплексен по своя характер и се провежда с цел обективно оценяване нивото на знания и умения на студентите, придобити в хода на обучението по магистърска програма "Регионалистика".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студентите да са положили успешно изпити по всички учебни дисциплини, заложени в учебния план на магистърската програма, включително да са изпълнили заложените ангажименти в Магистърски практикум по „Регионалистика“.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Държаният изпит по МП "Регионалистика" е с продължителност 3 астрономически часа и е под формата на писмен тест съгласно приложеното учебно съдържание. Комисия, която ще извърши изпитната процедура, е в състав от преподаватели от катедра "Стратегическо планиране" и представител от практиката.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провеждането на Държавен изпит за студентите са свързани с повишаване на техните компетенции чрез логическо обвързване, систематизиране, надграждане и задълбочаване на получените теоретични знания по време на обучението в ОКС "Магистър" по МП "Регионалистика", както и демонстрирането на придобитите практически умения по изпълнение на поставени задачи.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 Характеристика на административно-териториалното деление на Република 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Същност на административно-териториалното устройство 
</w:t>
              <w:br/>
              <w:t xml:space="preserve">2.	Историческо развитие на териториалното устройство на България 
</w:t>
              <w:br/>
              <w:t xml:space="preserve">3.	Характеристика на административно-териториалното устройство 
</w:t>
              <w:br/>
              <w:t xml:space="preserve">4.	Характеристика на населените места 
</w:t>
              <w:br/>
              <w:t xml:space="preserve">5.	Обхват и информационно съдържание на Националния регистър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 Повишаване административния капацитет на териториалните администрации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Необходимост от реформа в териториалната администрация 
</w:t>
              <w:br/>
              <w:t xml:space="preserve">2.	Морал и професионална етика на служителите в териториалната администрация 
</w:t>
              <w:br/>
              <w:t xml:space="preserve">3.	Оценка на административния капацитет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 Стратегическо планиране на националното и регионалното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Национално планиране
</w:t>
              <w:br/>
              <w:t xml:space="preserve">2.	Регионално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 Стратегически анализ на дейността на организациите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Анализ на обкръжаващата среда
</w:t>
              <w:br/>
              <w:t xml:space="preserve">2.	Анализ на взаимодействието между външни и вътрешни фактори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Роля и значение на публичните политики и програми
</w:t>
              <w:br/>
              <w:t xml:space="preserve">2.	Власти отговорни за публичните политики
</w:t>
              <w:br/>
              <w:t xml:space="preserve">3.	Видове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 Оценка и мониторинг на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Основни характеристики, цели и функции на оценката и мониторинга. Видове мониторинг и оценки 
</w:t>
              <w:br/>
              <w:t xml:space="preserve">2.	Същност на процеса по мониторинг на публични политики и програми. Документиране 
</w:t>
              <w:br/>
              <w:t xml:space="preserve">3.	Отчитане на напредъка и интегриране на резултатите от мониторинга в процеса по изпълнение на публични политики 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 Значение на природоползването и природоопазването за постигане на устойчивост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Същност и видове природоползване 
</w:t>
              <w:br/>
              <w:t xml:space="preserve">2.	Тенденции в природоопазването 
</w:t>
              <w:br/>
              <w:t xml:space="preserve">3.	Екологична система "общество-природа" за постигане на устойчивост
</w:t>
              <w:br/>
              <w:t xml:space="preserve">4.	Екосистемни услуги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 Средства за постигане на устойчиво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Безотпадни технологии,  биотехнологии,  рециклиране
</w:t>
              <w:br/>
              <w:t xml:space="preserve">2.	Добив на енергия от ВЕИ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 Оценка на въздействието на политики за регионално и местно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Същност и цели на оценката на въздействие 
</w:t>
              <w:br/>
              <w:t xml:space="preserve">2.	Методи за анализ на политиките 
</w:t>
              <w:br/>
              <w:t xml:space="preserve">3.	Етапи на оценката. Организация на оценяването 
</w:t>
              <w:br/>
              <w:t xml:space="preserve">4.	Индикатори за оценка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 Административен аспект на регионалното и местно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Административен капацитет за регионално и местно планиране
</w:t>
              <w:br/>
              <w:t xml:space="preserve">2.	Комуникация, координация и сътрудничество за прилагане на интегрирани териториални инвестиции 
</w:t>
              <w:br/>
              <w:t xml:space="preserve">3.	Участие на заинтересованите страни в процеса по планиране на регионалното и местно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 Овладяване и кодиране на знанието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Овладяване на тацитно знание
</w:t>
              <w:br/>
              <w:t xml:space="preserve">1.1.	Овладяване на тацитното знание на индивидуално и на групово ниво 
</w:t>
              <w:br/>
              <w:t xml:space="preserve">1.1.1.	Интервю с експерти
</w:t>
              <w:br/>
              <w:t xml:space="preserve">1.1.2.	Учене чрез говорене 
</w:t>
              <w:br/>
              <w:t xml:space="preserve">1.1.3.	Учене чрез наблюдение
</w:t>
              <w:br/>
              <w:t xml:space="preserve">1.1.4.	Други методи за овладяване на тацитното знание
</w:t>
              <w:br/>
              <w:t xml:space="preserve">1.2.	Овладяване на тацитно знание на организационно ниво
</w:t>
              <w:br/>
              <w:t xml:space="preserve">2.	Кодиране на експлицитното знание 
</w:t>
              <w:br/>
              <w:t xml:space="preserve">2.1.	Когнитивни карти, 
</w:t>
              <w:br/>
              <w:t xml:space="preserve">2.2.	Дърво на решенията
</w:t>
              <w:br/>
              <w:t xml:space="preserve">2.3.	Таксономия на знанието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 Споделяне на знанието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Социална природа на знанието 
</w:t>
              <w:br/>
              <w:t xml:space="preserve">2.	Общности за споделяне на знание – типове комуникация, роли и отговорности в общността, споделяне на знание във виртуални общности
</w:t>
              <w:br/>
              <w:t xml:space="preserve">3.	Бариери пред споделянето на знание
</w:t>
              <w:br/>
              <w:t xml:space="preserve">4.	Организационно знание и социален капитал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https://dl.uni-svishtov.bg/course/view.php?id=8747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 Управление на устойчивото развитие, Свищов, АИ Ценов, 2017 Учебен курс в платформата за електронно и дистанционно обучение https://dl.uni-svishtov.bg/course/view.php?id=3959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Е., Чиприянов, М., Сирашки, Х., Лазарова, Е., Веселинова, Н., Господинов, Ю.,  Стоянова, М., Колев, Й. Административен капацитет за регионално планиране в контекста на интегрираните териториални инвестиции, Алманах научни изследвания. СА Д. А. Ценов - Свищов, 2022, бр.30, с.7-41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Административен капацитет на изпълнителната власт, Алманах научни изследвания. СА Д. А. Ценов - Свищов, 2018, бр.25, с.70-103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Публично управление. Класика и Стил, С.,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Е. Публичната администрация. С., ИС „Сиела”, 1998.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Перспективи пред публичните политики за регионално развитие в Р България, Годишник на департамент Администрация и управление, 2018, бр.3, с.292-309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Борчев, Б. Предизвикателства пред икономиката на знанието, Доклад на третата магистърска конференция на тема «Стратегическо управление на човешките ресурси», С,2002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Чалдина, Р. Влиянието. Психология на убеждаването. София, Изток-Запад,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Knowledge Management 101: Knowledge Management Cycle, Processes, Strategies, and Best Practices  https://www.smartsheet.com/knowledge-management-101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What is KM? Knowledge Management Explained http://www.kmworld.com/Articles/Editorial/What-Is/What-is-KM-Knowledge-Management-Explained-122649.aspx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Определяне на обхвата и задълбочеността на оценката на въздействието, https://www.strategy.bg/StaticPages/CalculatingManual.aspx?guidanceType=1&amp;sectionName=Cons iderOB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Татяна Даскалова, Индикатори за мониторинг на инфраструктурни проекти, финансирани от Европейския съюз, http://alternativi.unwe.bg/alternativi/br4/10%20- %20statia.ALT.doc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What are Indicators and Types of Indicators? http://www.mnestudies.com/monitoring/what-indicators-and-types-indicators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Б. Борисов, М. Богданова, Е. Парашкевова, АДМИНИСТРАТИВЕН КАПАЦИТЕТ НА ИЗПЪЛНИТЕЛНАТА ВЛАСТ https://dlib.unisvishtov.bg/bitstream/handle/10610/3855/6f52fa21ff48095daa7e39105498f764.pdf?sequence=1&amp;is Allowed=y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Сметна палата, Одитен доклад за извършен одит „Условия за балансирано и устойчиво регионално развитие“ https://www.bulnao.government.bg/bg/articles/download/12153/od-urr-220119.pdf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Параметри на състоянието и отчитане на несистематичния риск. (Неопределеността като измерител на хаоса и риска). Юбилеен алманах “Научни изследвания 96”, том 4, Свищов, 1996.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екологичните взаимоотношения между общество и природа,  ДонНУ, Проблемы и перспективы развития сотрудничества между странами Юго-Восточной Европы в рамках Черномоского экономического сотрудничества и ГУАМ. Сборник научных трудов - Одеса-Севастополь-Донецк,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Иновационни практики. Бюлетин на ФРМС.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Общинска стратегия за устойчиво развитие. Методически указания.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А, З. Гъргаров, Н. Мариова, Екология и икономика, икономика и екология, НБУ,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Териториална администрация и административен капацитет. Изд. Ценов, Св.,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Парашкевова, Е., Стоянова, М., Разработване и оценка на публични политики и програми, АИ Ценов, Св.,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Маргарита Богданова, Евелина Парашкевова, Елица Лазарова, Мариела Стоянова, Регионално и местно планиране, Свищов,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М, Борисов, Б, Сирашки, Хр. Управление на знанието, Свищов, АИ Ценов,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знанието, Свищов, Изд. ЦДО,  АИ Ценов, 2013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Стратегически аспекти на икономиката на знанието//Стопански свят, Свищов, 2012,ISSN 1310-2737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Терзиева, С. Съвременни образователни стратегии. София, 2003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 Управление на устойчивото развитие, Свищов,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развитие, Свищов, АИ Ценов, ЦДО,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Захаринов, Б., Найденов, Я. Енергийна криза, възобновяеми източници на енергия, устойчиво развитие, С. ПъблишСайСет - Еко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Иванов, В. Управление на природоползването и природоопазването, Свищов, АИ Ценов,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чрез проекти. Инструмент за постигане на устойчиво развитие, С. НБУ,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 на общините. Свищов,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Екологизация и фирмена дейност (управленски аспекти), Свищов, Библиотека Стопански свят, бр. 107, АИ Ценов,2010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Блак, Х. Как да направим план за успешно икономическо развитие. С., 1998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И др. Устойчиво развитие. В. Търново, 1996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А. Бизнес среда и устойчиво развитие. Свищов, 1999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мeстната администрация и местното самоуправление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Р. България 2014-2020.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Р. България 2012-2022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извършване на предварителна оценка на въздействието https://www.strategy.bg/FileHandler.ashx?fileId=19405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извършване на последваща оценка на въздействието https://www.strategy.bg/FileHandler.ashx?fileId=23652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Препоръка на Комисията от 10 април 2008 година относно управлението на интелектуалната собственост в дейностите по трансфер на знания и кодекс на добрите практики за университетите и другите публични научноизследователски организации (нотифицирано под номер C(2008) 1329) Текст от значение за ЕИП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ФРМС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НСОРБ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„Публична администрация”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https://www.csd.bg/fileadmin/user_upload/Monitoring_2009.pdf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развитие на научните изследвания в Република България 2017-2030 г. (http://www.strategy.bg/StrategicDocuments/View.aspx?lang=bg-BG&amp;Id=1231).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Д и Я. Логофетова. Управление на знанията в малките и средни предприятия. http://hiron-mc.com/files/KM%2520article%2520Hiron.doc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знанието http://bgkma.com/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http://www.oxfordlearnersdictionaries.com/definition/english/competence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http://www.ibs.bg/wps/portal/hss/lotus-portal/solutions/knowledge-management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https://www.iaea.org/inis/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“България 2020” http://archive.eufunds.bg/bg/page/809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Types of Knowledge Management Strategies https://medium.com/@stangarfield/10-types-of-knowledge-management-strategies-f947f28599a7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FOUR CS: COMMUNICATION, COORDINATION, COOPERATION, AND COLLABORATION https://convergencelabs.com/blog/2018/01/the-four-cscommunication-coordination-cooperation-and-collaboration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https://www.knoco.com/knowledge-management-FAQ.htm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Пътни карти за изграждане на административен капацитет. https://ec.europa.eu/regional_policy/sources/policy/how/improvinginvestment/roadmap_toolkit_bg.pdf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„Перспективи пред гражданското общество като активен партньор в процесите по формулиране, изпълнение и мониторинг на политики“ http://grazhdanilovech.eu/index.php/activities/activity9/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