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Образователен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на комплексен казус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Магистърски практикум е да подготви обучаемите за финалната фаза преди придобиване на образователна и квалификационна степен „магистър“. Той дава възможност обучаемите да се подготвят за успешно полагане на държавен изпит, чрез систематизиране и обобщаване на акцентите в изучаваните учебни дисциплини.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мениджмънт, контрол, стратегическо планиране, регионално развитие, финанси, управление на проекти, както и възможности на студентите за стратегически анализ, самостоятелна работа, критично мислене, креативност.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се използват разнообразни методи като: казуси, дискусии, симулации, ролеви игри по важни въпроси, свързани с образователния мениджмънт. Прилагат се интернет базирани информационни технологии (платформа за електронно обучение, дигитални ресурси), както и конвенционални методи за преподаване и обучение (проблемно ориентирана лекция, лекция - дискусия, както и учене чрез правене, индивидуални задания, коучинг).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преминаване през курса е свързано с натрупани знания  и умения в области като стратегическото планиране на образованието, управлението на делегирани бюджети, управлението на проекти в образованието, усвояване на системите за учене през целия живот, познаване на етичните стандарти и антикорупционни практики в публичната администрация, разработването и оценката на публични политики и програми и др. .  В рамките на дисциплината студентите систематизират и обобщават основните акценти на изучавания в магистърската програма учебен материал, критично го осмислят, търсят и откриват взаимовръзки, правят анализи и откриват различни аспекти в областта на образователния мениджмънт.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формират умения за работа в екип, адаптивност, креативност, инициативност, които са необходими за бъдещата им успешна професионална реализация.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Ljubljana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Indiana University Bloomington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Същност, оценка и мониторинг на публичните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 и значение на публичните политики и програми 
</w:t>
              <w:br/>
              <w:t xml:space="preserve">2.	Основни характеристики, цели и функции на оценката и мониторинга
</w:t>
              <w:br/>
              <w:t xml:space="preserve">3.	Същност на процеса по мониторинг на публични политики и програми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Методи за формулиране на целите и метод на логическата рамка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Дърво на целите 
</w:t>
              <w:br/>
              <w:t xml:space="preserve">2.	Метод ПАТТЕРН
</w:t>
              <w:br/>
              <w:t xml:space="preserve">3.	Логическа матрица 
</w:t>
              <w:br/>
              <w:t xml:space="preserve">4.	Логика на интервенцията
</w:t>
              <w:br/>
              <w:t xml:space="preserve">5.	Външни фактори и рискове 
</w:t>
              <w:br/>
              <w:t xml:space="preserve">6.	Индикатори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Органи на  управление в предучилищното и училищното образование. Разработване на училищен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 на управление.
</w:t>
              <w:br/>
              <w:t xml:space="preserve">2.	Дейности за повишаване квалификацията на директори, учители и педагогически специалисти.
</w:t>
              <w:br/>
              <w:t xml:space="preserve">3.	Процес на разработване на училищен бюджет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Стратегии в образованието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 Електронно и дистанционно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електронното и дистанционното обучение
</w:t>
              <w:br/>
              <w:t xml:space="preserve">2.	Нормативно регламентиране
</w:t>
              <w:br/>
              <w:t xml:space="preserve">3.	Електронни системи за обучение
</w:t>
              <w:br/>
              <w:t xml:space="preserve">4.	Технология на дистанционното обучение
</w:t>
              <w:br/>
              <w:t xml:space="preserve">5.	Центрове за дистанционно обучение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Етика и корупция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етиката
</w:t>
              <w:br/>
              <w:t xml:space="preserve">2.	Корупционни практики
</w:t>
              <w:br/>
              <w:t xml:space="preserve">3.	Антикорупционни механизми
</w:t>
              <w:br/>
              <w:t xml:space="preserve">4.	Гражданско общество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Учебник за дистанционно обучение,Етични стандарти и антикорупционни практики в публичната администрация. АИ Ценов, Св., 2017, ц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Парашкевова, Е., Стоянова, М., Учебник за дистанционно обучение,Разработване и оценка на публични политики и програми, АИ Ценов, Св., 2019, Учебен курс в платформата за eлектронно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Ценов“,https://dl.uni-svishtov.bg/course/view.php?id=8813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Перспективи пред публичните политики за регионално развитие в Р България, Годишник на департамент Администрация и управление, 2018, бр.3, с.292-309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Босаер, Д., Демке, К. Предизвикателствата към морално-етичните норми на поведение в държавите членки на ЕС. Европейски институт за публична администрация,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Управление цикъла на проекта. ФРМС. С.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Кожухарова, П.,Тоцева, Я.  Разработване и управление на образователни проекти. Сиела, С.,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Миронова, Н., Компетентностен модел за повишаване качеството на висшето образование. сп. Стратегии на образователната и научната политика,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Панталеев, Ц. Проектни интервенции в образованието. Сиби, С.,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Терзиев, В., Стоилова, М. Анализ на системата на училищното образование. Процес за създаване на стратегия. KNOWLEDGE – International Journal Vol.31.6 June,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Macridacis, S. Forecasting: planning and strategy for the 21 century, L.,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Иновативни модели за управление на общините. Изд. на ЕПУ,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Системи за финансово управление и контрол. Концептуален модел за общини. Изд. на ЕПУ,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Устойчиво развитие на общините. Свищов,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Уинклър, Д. Международния опит в управлението и финансирането на образованието и положението в България. Инициатива местно самоуправление, С.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Коцев, Цв. И др. Публични финанси. Варна,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Т. Участие на гражданите във формиране, изпълнение и мониторинг на областни политики за образование. Стратегии на образователната и научната политика. Аз.буки, С., 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И. Стратегически мениджмънт в образованието. Българско списание за образованиет,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Милева, И. Стратегическото управление на висшето образование в края на програмния период и в условията на кризата „COVID-19 “. ПУБЛИЧНИ ПОЛИТИКИ.bg.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Г. Стратегическо маркетингово планиране. С., 2001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Д., Борисов, Б. Стратегическо планиране. Свищов,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Musgrave, R and P. Musgrave. Public Finance in Theory and Practice. New York, 1989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Aaker, D. Strategic market planning,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"Икономически изследвания. ИИ на БАН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„Диалог” Изд. СА Д. А Ценов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пряко участие на гражданите в държавната власт и местното самоуправление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народната просвета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бюджет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общинските бюджети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предучилищното и училищното образование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превенция и противодействие на корупцията в Р България 2015- 2020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изпълнение на мерките по Националната стратегия за превенция и противодействие на корупцията в Р България 2015-2020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развитие на педагогическите кадри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младежта 2021 – 2030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Стратегическа рамка за развитие на образованието, обучението и ученето в Република България (2021 – 2030)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Стратегия за развитие на висшето образование в Република България 2021-2030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развитие на научните изследвания в Република България 2017 - 2030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квалификационна рамка за учене през целия живот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учене през целия живот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Dynamic Online tool for guidance, http://www.dynot.net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https://www.strategy.bg/Publications/View.aspx?lang=bg-BG&amp;Id=90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Anti-Corruption Forum http://www.anticorruptionforum.org.uk/acf/pages/acf.php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ТехноЛогика. Методология за усъвършенстване на работните процеси за предоставяне на административни услуги. 2012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https://www.csd.bg/fileadmin/user_upload/Monitoring_2009.pdf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