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проектното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 по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има за цел да запознае студентите с инструментариума на проектния мениджмънт и начините, по който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Теоретичният материал е подкрепен с множество практико-приложни казуси.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Икономикс, както и умения за планиране.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в бизнес организациите и публичния сектор.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предложение,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документация на ниво планиране на проект, включително планиране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Life Sciences – Ash,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 – Banska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"Неофит Рилски" - Благоевград,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Габрово,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София, България ("Основи на управлението на проекти")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Предизвикателства пред управлението на проекти
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Жизнен цикъл на проект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 в публичния сектор
</w:t>
              <w:br/>
              <w:t xml:space="preserve">2. Етапи на проектния цикъл в публични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Жизнен цикъл на проект в бизнес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Жизнен цикъл на проект
</w:t>
              <w:br/>
              <w:t xml:space="preserve">2. Фази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
</w:t>
              <w:br/>
              <w:t xml:space="preserve">2.4. Приключване на проект
</w:t>
              <w:br/>
              <w:t xml:space="preserve">3. Групи процеси и области на знанието при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 в проектното управление
</w:t>
              <w:br/>
              <w:t xml:space="preserve">2. Методи за идентифициране на потребностите
</w:t>
              <w:br/>
              <w:t xml:space="preserve">2.1. Фокус групи
</w:t>
              <w:br/>
              <w:t xml:space="preserve">2.2.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
</w:t>
              <w:br/>
              <w:t xml:space="preserve">2. Метод ПАТТЕРН
</w:t>
              <w:br/>
              <w:t xml:space="preserve">3. Диаграма на Ишикава
</w:t>
              <w:br/>
              <w:t xml:space="preserve">4. Логическа матрица
</w:t>
              <w:br/>
              <w:t xml:space="preserve">4.1. Логика на интервенцията
</w:t>
              <w:br/>
              <w:t xml:space="preserve">4.2. Външни фактори и рискове
</w:t>
              <w:br/>
              <w:t xml:space="preserve">4.3. Индикатори
</w:t>
              <w:br/>
              <w:t xml:space="preserve">4.4. Източници на информация
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https://dl.uni-svishtov.bg/course/view.php?id=4417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Е. Парашкевова-Великова, М. Стоянова. Гъвкаво управление на проекти в организациите от публичния сектор. Алманах научни изследвания. СА Д. А. Ценов - Свищов, АИ Ценов,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Управление на риска в проект.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 управление на риска в публични проекти.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Регионални асиметрии в управлението на проекти в България (2014-2020).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www.pmi.org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