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Бизнес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ФММ-КСП-М-353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ФММ-КСП-М-353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Текуща оценка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бъдещите магистри по бизнес планиране с методите на научното познание, с организацията на работата по провеждане на научно изследване, с изискванията към магистърския проект и техниките за представянето му.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балансиран в теоретично и практическо отношение. Теоретичната част е изградена на базата на ръководства и помага за провеждане на научно изследване и написване на магистърски проект, а практическата част включва самостоятелна работа и презентации.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завършващ за всяка магистърска програма, в т.ч. и за „Бизнес планиране”.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всички дисциплини, включени в учебния план на Магистърската програма „Бизнес планиране”, както и теоретичните и практически аспекти на икономическите изследвания.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им дава познания за методите за провеждане на научни изследвания и оформянето им в магистърски проект. Тези знания са им необходими за подготовката на техните проекти и успешната им защита пред изпитната комисия.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Stanford School of Business (САЩ),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York (Великобритания),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Oxford University (Великобритания)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Разработването на магистърски проект като изследователски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Актуалност на тема за магистърски проект</w:t>
              <w:br/>
              <w:t xml:space="preserve">2.	Избор н атема за магистърския проект</w:t>
              <w:br/>
              <w:t xml:space="preserve">3.	Дефиниране обекта и предмета на изследване</w:t>
              <w:br/>
              <w:t xml:space="preserve">4.	Формулиране на тезата на магистърския проект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Подходи и методи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Индуктивен и дедуктивен метод на изследване</w:t>
              <w:br/>
              <w:t xml:space="preserve">2.	Макроикономически и микроикономически подход</w:t>
              <w:br/>
              <w:t xml:space="preserve">3.	Метод на сравнителния анализ</w:t>
              <w:br/>
              <w:t xml:space="preserve">4.	Логически метод</w:t>
              <w:br/>
              <w:t xml:space="preserve">5.	Описателен метод</w:t>
              <w:br/>
              <w:t xml:space="preserve">6.	Експеримент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Организация на работата в подготвителния период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Литературни източници на хартиен носител </w:t>
              <w:br/>
              <w:t xml:space="preserve">2.	Литературни източници на електронен носител </w:t>
              <w:br/>
              <w:t xml:space="preserve">3.	Набиране на емпиричен материал</w:t>
              <w:br/>
              <w:t xml:space="preserve">4.	План за проучването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Оформяне на структурата и съдържанието на изследването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Увод</w:t>
              <w:br/>
              <w:t xml:space="preserve">2.	Глави, параграфи и подпараграфи</w:t>
              <w:br/>
              <w:t xml:space="preserve">3.	Заключение</w:t>
              <w:br/>
              <w:t xml:space="preserve">4.	Литературни източници</w:t>
              <w:br/>
              <w:t xml:space="preserve">5.	Информацията от практиката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Изисквания към формата на изложение на изследването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Конкретност на изложението</w:t>
              <w:br/>
              <w:t xml:space="preserve">2.	Яснота и логичност</w:t>
              <w:br/>
              <w:t xml:space="preserve">3.	Целенасоченост</w:t>
              <w:br/>
              <w:t xml:space="preserve">4.	Актуалност на изследването</w:t>
              <w:br/>
              <w:t xml:space="preserve">5.	Най-често допускани грешки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Окончателно написване и отпечатване на разработката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Редактиране</w:t>
              <w:br/>
              <w:t xml:space="preserve">2.	Коригиране</w:t>
              <w:br/>
              <w:t xml:space="preserve">3.	Техническо оформяне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Защита на магистърския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Проучване на рецензията</w:t>
              <w:br/>
              <w:t xml:space="preserve">2.	Експозе на магистърския проект </w:t>
              <w:br/>
              <w:t xml:space="preserve">3.	Отговори на поставените въпроси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Техники за презентация на магистърски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Синтезиране и перефразиране</w:t>
              <w:br/>
              <w:t xml:space="preserve">2.	Изслушване и контакт с аудиторията</w:t>
              <w:br/>
              <w:t xml:space="preserve">3.	Водене на бележки и отговаряне на поставени въпроси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Гавраилов, Е., Основи на научните изследвания : Как да разработим магистърска теза?, Варна: Унив. изд. ВСУ Черноризец Храбър,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 идр., По-важни изисквания и препоръки за разработване и защита на дипломна работа : Образователно-квалификационнастепен "магистър", Варна : Унив. изд. ВСУ Черноризец Храбър,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В., Бакалавърска и магистърска дипломна работа : От избора на темата до защитата, София: Унив. изд. Св. Климент Охридски,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Станимиров, Е. и др., Дипломантски семинар  : Методически инструкции, тестове, задачи и казуси, Варна : Наука и икономика ИУ,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Петъридр., Ръководство за разработване на дипломни работи, Варна : Унив. изд. ВСУ,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М., Наука със стил : Писане на дипломен проект, София : Enthusiast,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Величков, И., Методология и методика на изследванията във висшето образование, София,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П., Магистърска дипломна работа : Разработване и защита, София : Унив. изд. Стопанство,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Мавродиева, И., Академично писане: Изграждане на успешни писмени и устни умения в процеса на академичната комуникация, София: СЕМАРШ,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 и др., Разработване на магистърска теза и дипломна работа по икономика, Варна : Наука и икономика ИУ,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висшето образование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