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Иновационни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Настоящият курс на обучение има за цел да създаде компетенции у студентите, свързани с разработване и изпълнение иновационни проекти и с планиране на мерки за тяхното реализиране. Учебният материал отразява изискванията на системния и комплексния подход при предоставяне и усвояване на знанията и представя приложението на актуалните методи и техники на плановия и проектен инструментариум в областта на иновационния мениджмънт.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Необходимите знания, които се явяват вход, са в областта на проектното управление, планирането и програмирането, интегрираните процеси в проектното управление и др. Студентите трябва да имат умения за извършване на проблемноориентиран анализ, умения за планиране и стратегическо мислене.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придобият знания за същността на иновациите и иновационния процес; етапите на тяхното планиране и практическо осъществяване; факторите, влияещи върху успеха на фирмената иновационна и инвестиционна дейност; аспектите на националната и европейската политика за иновации. Практическите знания могат да бъдат полезни за разработване на иновационни и инвестиционни планове, участие в съвместни иновационни проекти, анализ на иновационната политика на фирмено и национално равнище.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иновационни проекти отразява целите за изграждане на конкурентоспособна и основана на знанието икономика, заложени в Европа 2020 и процесите по изграждане на Европейско изследователско пространство и Европейско пространство за висше образование.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Newcastle University -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Liverpool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Типология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Същност на иновациите</w:t>
              <w:br/>
              <w:t xml:space="preserve">2.	Видове иновации	</w:t>
              <w:br/>
              <w:t xml:space="preserve">3.	Иновационен процес. Етапи	</w:t>
              <w:br/>
              <w:t xml:space="preserve">4.	Фирмена иновационна система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Европейска научна и иновационна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Развитие на европейската научна и иновационна политика</w:t>
              <w:br/>
              <w:t xml:space="preserve">2.	Стратегия „Европа 2020. Европейско изследователско пространство</w:t>
              <w:br/>
              <w:t xml:space="preserve">3.	Трансформиране на общностните политики в национални</w:t>
              <w:br/>
              <w:t xml:space="preserve">4.	Ретроспективен анализ на научно-изследователската и развойна дейност в България</w:t>
              <w:br/>
              <w:t xml:space="preserve">5.	Политики в областта на научните изследвания	</w:t>
              <w:br/>
              <w:t xml:space="preserve">6.	Добри практики в развитието на НИРД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Национална иновационна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Национална иновационна система	</w:t>
              <w:br/>
              <w:t xml:space="preserve">2. Регионална иновационна система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Иновационни клъстери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Клъстери и клъстеризация	</w:t>
              <w:br/>
              <w:t xml:space="preserve">2.	Клъстерни организационни конфигурации	</w:t>
              <w:br/>
              <w:t xml:space="preserve">3.	Организация и управление на клъстерите	</w:t>
              <w:br/>
              <w:t xml:space="preserve">4.	Клъстерите като фактор за конкурентоспособност и растеж	</w:t>
              <w:br/>
              <w:t xml:space="preserve">5.	Клъстерна политика и регионална иновационна политика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Иновационно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Стартъп компании – характеристика и особености</w:t>
              <w:br/>
              <w:t xml:space="preserve">2.	Подходи за създаване на стартъп компании</w:t>
              <w:br/>
              <w:t xml:space="preserve">3.	Отворените иновации и академичното предприемачество</w:t>
              <w:br/>
              <w:t xml:space="preserve">4.	Демократизиране на иновациите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Творчество и иновационно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Творчество- същност и особености</w:t>
              <w:br/>
              <w:t xml:space="preserve">2.	Творческа активност</w:t>
              <w:br/>
              <w:t xml:space="preserve">3.	Индивидуално иновационно поведение</w:t>
              <w:br/>
              <w:t xml:space="preserve">4.	Групово иновационно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Технологичен трансфер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Трансфер на технологии. Същност. Видове	</w:t>
              <w:br/>
              <w:t xml:space="preserve">2. Форми за осъществяване на технологичен трансфер	</w:t>
              <w:br/>
              <w:t xml:space="preserve">3. Разпространение на технологии	</w:t>
              <w:br/>
              <w:t xml:space="preserve">4. Технологичен одит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 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Управление на проекти – обща характеристика	</w:t>
              <w:br/>
              <w:t xml:space="preserve">2.	Разработване на иновационни проекти	</w:t>
              <w:br/>
              <w:t xml:space="preserve">3.	Иницииране	</w:t>
              <w:br/>
              <w:t xml:space="preserve">4.	Планиране на проект	</w:t>
              <w:br/>
              <w:t xml:space="preserve">5.	Изпълнение и приключване на иновационни проекти	</w:t>
              <w:br/>
              <w:t xml:space="preserve">6.	Програмно и портфейлно управление на иновационни проекти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Финансиране на 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Източници за финансиране на иновациионни проекти	</w:t>
              <w:br/>
              <w:t xml:space="preserve">2.	Рисков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Иновационни проекти за екологизиране на дейността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Екологосъобразност – обща характеристика.</w:t>
              <w:br/>
              <w:t xml:space="preserve">2.	Икономика и природа. Екосистемни услуги.</w:t>
              <w:br/>
              <w:t xml:space="preserve">3.	Управление на иновационни проекти за екологизация.</w:t>
              <w:br/>
              <w:t xml:space="preserve">4.	Гъвкавост при управлението на проекти за екологизация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
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Иновационни проекти (ФММ-КСП-М-306),https://dl.uni-svishtov.bg/course/view.php?id=3397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 Парашкевова., Е. Иновационни проекти. (2018), АИ „Ценов“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  Agile Project Management In Governmental Organizations – Methodological Issue,OCERINT- International Organization Center of Academic Research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Методика за гъвкаво управление на проекти в публичния сектор,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Гъвкаво управление на проекти в компаниите извън IT сектора, Knowledge - International Journal. Scientific papers, 2019, бр.34.1, с.75-80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З. Интегрирано управление на иновациите в бизнес организацията чрез информационни системи за управление на бизнеса, С.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Л., Транснационалните корпорации и глобализацията на научно-изследователската и развойната дейност, Стопански свят, Свищов,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 Продуктовите иновации в малките и средни предприятия. Стопански свят, Свищов,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В. Съвременни параметри на индустриалните клъстери в България. Фабер,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Betz, F., Strategic Technology Management.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Loch, Ch., St. Kavadias. Handbook of New Product Development Management. Elsevier,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Product Innovation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Technology Management &amp; Innovation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Technology Transfer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Innovation Magazine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Парашкевова., Е. Управление на  иновациите,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Ридли, М . Кратка история на иновациите, Сиела, С.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Управление на фирмата, Свищов, АИ Ценов,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Сирашки, Г. Технико-икономически проучвания и инженерен анализ, Св. ,АИ Ценов,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Я. Иновации и корпоративна социална отговорност, Горекс прес, С.2020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Хаджичонева, Ю., Предприемачество, иновации и изкуствен интелект в България динамика и управление, (2022), С. ИК УНСС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Информационен център за технически регламенти https://www.mi.government.bg/bg/themes-c297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НИРД https://www.mi.government.bg/bg/themes-c378.html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ОРГАНИЗАЦИЯТА И ДЕЙНОСТТА НА НАЦИОНАЛНИЯ СЪВЕТ ЗА НАУКА И ИНОВАЦИИ (ЗАГЛ. ИЗМ. - ДВ, БР. 44 ОТ 2013 Г.)https://www.lex.bg/laws/ldoc/2135485720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управление на проекти (http://www.pmi.org)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по управление на проекти (http://project.bg)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асоциация по управление на проекти (http://www.ipma.world).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НИРД https://www.mi.government.bg/bg/themes-c378.html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Доклади Иновации.бг http://www.innovation.bg/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BBAN - http://bban.eu/bg/bban/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ISO 21500:2012 Насоки за управление на проекти, Български институт за стандартизация,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(2017). 6 ed. // Newtown Square: Project Management Institute.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