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МЕНИДЖМЪНТ И МАРКЕТИНГ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СТРАТЕГИЧЕСКО ПЛАНИРАНЕ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Маргарита Богданова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12.04.2017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12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04.04.2017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Интегрирани процеси в проектното управление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ФММ-КСП-М-320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ФММ-КСП-М-320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v.01/2017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 с въпроси от отворен и затворен тип.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Целта на дисциплината „Интегрирани процеси в проектното управление“ е да представи този тип управление като съвкупност от процеси, които следва да бъдат ясно дефинирани и контролирани. Дисциплината дава възможност да се запознаят студентите с основните процеси, протичащи в една проектно ориентирана организация, както и да придобият умения за тяхното моделиране и контролиране.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Учебният курс е разработен съгласно съвременните достижения на водещи университети в тази област и включва освен теоретични основи и практически насоки, базирани на специализиран софтуер, както и много казуси и примери от практиката. 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Успешното усвояване на знанията по дисциплината изисква добри познания по проектен мениджмънт и планиране, както и компетенции на студентите за самостоятелна работа. Разглежданите казуси са от реалната практика на българските и европейските организации от публичния сектор и бизнеса. Съобразени са най-новите изисквания на европейското законодателство и произтичащите от тях управленски отговорности, свързани с процесното управление.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Прилаганите методи за преподаване и обучение са проблемна лекция, лекция - дискусия, както и учене чрез правене, делови игри, екипни проекти и задания.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Преподаването на учебния материал и неговото усвояване в дистанционна форма на обучение предполага използването различни игрови и симулационни модели, проектни задания, директни инструкции, учене чрез правене.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В края на курса студентите ще умеят да прилагат различни подходи за управление на процеси в проектно ориентираната организация, да дефинират различните видове процеси, да осигуряват тяхната интеграция. Ще имат умения за поцесно управление на отделните етапи от жизнения цикъл на проекта, както и компетенции за тяхното моделиране.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	University of Twente, Niderlands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	Bentley University, Waltham, MA, USA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	Frankfurt School of Finance &amp; Management, Frankfurt a.M., Germany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4.	Stevens Institute of Technology, Hoboken, New Jersey, USA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5.	University of Liechtenstein, Vaduz, Liechtenstein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Процеси в организацията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Темата разглежда следните въпроси:</w:t>
              <w:br/>
              <w:t xml:space="preserve">1.	Процеси</w:t>
              <w:br/>
              <w:t xml:space="preserve">2.	Видове процеси</w:t>
              <w:br/>
              <w:t xml:space="preserve">3.	Процеси в планирането и проектирането</w:t>
              <w:br/>
              <w:t xml:space="preserve">4.	Управление чрез цели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Подходи за управление на процеси в проектно ориентираната организацията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Темата разглежда следните въпроси:</w:t>
              <w:br/>
              <w:t xml:space="preserve">1.	Подходи към процесите в организацията</w:t>
              <w:br/>
              <w:t xml:space="preserve">2.	Системен подход</w:t>
              <w:br/>
              <w:t xml:space="preserve">3.	Процесен подход </w:t>
              <w:br/>
              <w:t xml:space="preserve">4.	Процесно ориентирана организация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Интеграция на процесите в проектното управление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Темата разглежда следните въпроси:</w:t>
              <w:br/>
              <w:t xml:space="preserve">1.	Управленски процесен подход в проектното управление</w:t>
              <w:br/>
              <w:t xml:space="preserve">2.	Системи за управление на процеси</w:t>
              <w:br/>
              <w:t xml:space="preserve">3.	Стандарти за управление на процеси</w:t>
              <w:br/>
              <w:t xml:space="preserve">4.	Реинженеринг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Процеси за управление на проект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Темата разглежда следните въпроси:</w:t>
              <w:br/>
              <w:t xml:space="preserve">1.	Място и съдържание на процеса по отношение на останалите процеси</w:t>
              <w:br/>
              <w:t xml:space="preserve">2.	Предварителни условия и входове на процеса</w:t>
              <w:br/>
              <w:t xml:space="preserve">3.	Методи и средства за изпълнение на процеса</w:t>
              <w:br/>
              <w:t xml:space="preserve">4.	Резултати и изходи от процеса. Документиране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Процеси за иницииране на проект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Темата разглежда следните въпроси:</w:t>
              <w:br/>
              <w:t xml:space="preserve">1.	Място и съдържание на процеса по отношение на останалите процеси</w:t>
              <w:br/>
              <w:t xml:space="preserve">2.	Предварителни условия и входове на процеса</w:t>
              <w:br/>
              <w:t xml:space="preserve">3.	Методи и средства за изпълнение на процеса</w:t>
              <w:br/>
              <w:t xml:space="preserve">4.	Резултати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Процеси по планиране на проект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Темата разглежда следните въпроси:</w:t>
              <w:br/>
              <w:t xml:space="preserve">1.	Място и съдържание на процеса по отношение на останалите процеси</w:t>
              <w:br/>
              <w:t xml:space="preserve">2.	Предварителни условия и входове на процеса</w:t>
              <w:br/>
              <w:t xml:space="preserve">3.	Методи и средства за изпълнение на процеса</w:t>
              <w:br/>
              <w:t xml:space="preserve">4.	Резултати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Процеси за изпълнение на проект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Темата разглежда следните въпроси:</w:t>
              <w:br/>
              <w:t xml:space="preserve">1.	Място и съдържание на процеса по отношение на останалите процеси</w:t>
              <w:br/>
              <w:t xml:space="preserve">2.	Предварителни условия и входове на процеса</w:t>
              <w:br/>
              <w:t xml:space="preserve">3.	Методи и средства за изпълнение на процеса</w:t>
              <w:br/>
              <w:t xml:space="preserve">4.	Резултати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Процеси за мониторинг и контрол на проект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Темата разглежда следните въпроси:</w:t>
              <w:br/>
              <w:t xml:space="preserve">1.	Място и съдържание на процеса по отношение на останалите процеси</w:t>
              <w:br/>
              <w:t xml:space="preserve">2.	Предварителни условия и входове на процеса</w:t>
              <w:br/>
              <w:t xml:space="preserve">3.	Методи и средства за изпълнение на процеса</w:t>
              <w:br/>
              <w:t xml:space="preserve">4.	Резултати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Процеси за приключване на проект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Темата разглежда следните въпроси:</w:t>
              <w:br/>
              <w:t xml:space="preserve">1.	Място и съдържание на процеса по отношение на останалите процеси</w:t>
              <w:br/>
              <w:t xml:space="preserve">2.	Предварителни условия и входове на процеса</w:t>
              <w:br/>
              <w:t xml:space="preserve">3.	Методи и средства за изпълнение на процеса</w:t>
              <w:br/>
              <w:t xml:space="preserve">4.	Резултати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Моделиране на процеси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Темата разглежда следните въпроси:</w:t>
              <w:br/>
              <w:t xml:space="preserve">1.	Модел и моделиране</w:t>
              <w:br/>
              <w:t xml:space="preserve">2.	Подходи за моделиране</w:t>
              <w:br/>
              <w:t xml:space="preserve">3.	Методология и нотация</w:t>
              <w:br/>
              <w:t xml:space="preserve">4.	Архитектура на организацията</w:t>
              <w:br/>
              <w:t xml:space="preserve">5.	Нотации за моделиране 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Microsoft Project Professional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Primavera (Oracle)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Богданова, М. Управление на проекти. АИ Ценов, Свищов, 2012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Борисов, Б. Иновативни модели за управление на общините. Издателство на ЕПУ Перник. 2012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Борисов, Б., Богданова, М., Сирашки, Хр., Парашкевова, Е. Интегрирани процеси в проектното управление. АИ Ценов, Св., 2017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Ръководство за система от знания за управление на проекти (РМВОК Guide), четвърто издание, С. 2011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Шматалюк А, Ферапонтов М., Громов А., Каменнова М. Моделирование бизнеса. Методология ARIS, 2001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Harmon P. Buseness Process Change. Morgan Kaufmann Publishers, 2007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Jeston J., Nelis J. Business Process Management: Practical Guide to Successful Implementations, Elsevier, 2006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Scheer, A.W. ARIS - Business Process Frameworks, Springer, 2006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Smith, H., Fingar, P. Business Process Management: The Third Wave, Meghan Kiffer Press, 2006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Snabe J., Rosenberg A. Business Process Management - the SAP Roadmap, Galileo Press, 2008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Weske, M. Business Process Management. Springer, 2012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управление на средствата от Европейските структурни и инвестиционни фондове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ПМС № 189 от 28.07.2016 г. за определяне на национални правила за допустимост на разходите по програмите, съфинансирани от Европейските структурни и инвестиционни фондове, за програмен период 2014-2020 г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ИСУН 2020 https://eumis2020.government.bg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Проф. д-р Борислав Борисов)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Проф. д-р Маргарита Богданова)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${authors#3}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Христо Сирашки)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${authors#4}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Гл. ас. д-р Евелина Парашкевова-Великова)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Христо Сирашки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