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Държавен изпит (УП)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ФММ-КСП-Б-902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ФММ-КСП-Б-902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5783ED19" w:rsidR="002E5D93" w:rsidRPr="009A1AF2" w:rsidRDefault="00487F0F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Онлайн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тестове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модули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за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4955" w:type="dxa"/>
            <w:vAlign w:val="center"/>
          </w:tcPr>
          <w:p w14:paraId="5616908A" w14:textId="24678841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Grid>
        <w:gridCol/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fff"/>
          <w:left w:val="single" w:sz="1" w:color="fff"/>
          <w:right w:val="single" w:sz="1" w:color="fff"/>
          <w:bottom w:val="single" w:sz="1" w:color="fff"/>
          <w:insideH w:val="single" w:sz="1" w:color="fff"/>
          <w:insideV w:val="single" w:sz="1" w:color="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Критерий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Тежест на критерия</w:t>
              <w:br/>
              <w:t xml:space="preserve">(% от комплексната оценка)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100%</w:t>
            </w:r>
          </w:p>
        </w:tc>
      </w:tr>
      <w:tr>
        <w:trPr/>
        <w:tc>
          <w:tcPr>
            <w:vAlign w:val="center"/>
            <w:shd w:val="clear" w:fill="dddddd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Общо за дисциплината: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100%</w:t>
            </w:r>
          </w:p>
        </w:tc>
      </w:tr>
    </w:tbl>
    <w:p w14:paraId="129669A5" w14:textId="77777777" w:rsidR="009943E5" w:rsidRPr="008633A2" w:rsidRDefault="009943E5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color w:val="232323"/>
          <w:spacing w:val="-13"/>
          <w:sz w:val="24"/>
          <w:szCs w:val="24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5EE6DF38" w:rsidR="00922E7B" w:rsidRPr="00C10B36" w:rsidRDefault="00AB0FD7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ab/>
      </w:r>
      <w:bookmarkStart w:id="0" w:name="_GoBack"/>
      <w:bookmarkEnd w:id="0"/>
    </w:p>
    <w:p w14:paraId="3D780F6B" w14:textId="7E0764B4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държавния изпит за специалност „Управление на проекти” е свързана със стремежа да се отговори на изискванията на бизнеса и публичния сектор за подготовка на висококвалифицирани специалисти, които да знаят и могат да разработват, реализират, отчитат и оценяват програми и проекти.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Условие за явяване на Държавен изпит е студентите да са положили успешно всички изпити по дисциплините от учебния план на специалността и провели Преддипломната си практика. Усвояването на знанията по дисциплината изисква знания, умения и компетентности по всички дисциплини, включени в учебния план на специалност „Управление на проекти“, както и теоретичните аспекти на икономическите изследвания.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227ED16A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Изпитваните демонстрират теоретични знанията, в областта на управлението на проекти чрез отговорите си на зададени към тях въпроси.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Знанията придобити в процеса на обучение и подготовка ще формират практико-приложни умения и способности за разработване на различни типове проекти като средство за постигане на планирани цели и задачи.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подготовката и явяването на Държавен изпит студентите ще придобият компетенции последователно да оценяват собствената си квалификация чрез преценка на придобитите до момента знания и умения по управление на програми и проекти и планират необходимостта от разширяване и актуализиране на професионалната си квалификация, като следят водещи световни постижения в областта. Ще придобият комуникативни и социални компетенции, чрез които ще формулират и излагат ясно и разбираемо проектни идеи, проблеми и решения пред специалисти и неспециалисти; изразяват отношение и разбиране по въпроси чрез използване на методи, основани на качествени и количествени описания и оценки на проектни предложения. По отношение на професионалните компетентности подготовката и явяването на Държавен изпит ще помогне на обучаваните да събират, класифицират, оценяват и интерпретират данни от областта на проектното управление с цел решаване на конкретни програмни и проектни задачи; да прилагат придобитите знания и умения при разработване и реализиране на нови програми и проекти. Студентите ще проявяват способност да анализират в по-широк контекст, като планират и реализират интердисциплинарни по своя характер програми и проекти, да използват нови стратегически подходи, а също да формират и изразяват собствено мнение по проблеми от обществен и етичен характер, възникващи в процеса на управлението на програми и проекти.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ДЪРЖАВНИЯ ИЗПИТ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 ВЪВЕДЕНИЕ В ПРОЕКТНОТО УПРАВЛЕНИЕ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Базови концепции в проектното управление. Основни понятия. Предизвикателства пред управлението на проекти. Видове проекти.</w:t>
              <w:br/>
              <w:t xml:space="preserve">2. Логика на формулиране на проектно предложение. Дърво на целите. Метод ПАТТЕРН. Диаграма на Ишикава. Логическа матрица. Планиране на дейности и ресурси.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 СТРАТЕГИЧЕСКА РАМКА ЗА УПРАВЛЕНИЕ НА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Европейски стратегически документи. Механизми за реализация на стратегическите документи.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 РЕГИОНАЛНО ПЛАНИРАНЕ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Въведение в регионалното планиране.</w:t>
              <w:br/>
              <w:t xml:space="preserve">2. Регионалното планиране в контекста на политиката на сближаване на ЕС.</w:t>
              <w:br/>
              <w:t xml:space="preserve">3. Планиране на регионалното развитие и локализацията.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 ФИРМЕНО ПЛАНИРАНЕ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Фирменият план сред останалите планови документи.  Раздели на фирменият план.</w:t>
              <w:br/>
              <w:t xml:space="preserve">2. Планиране на маркетинговите дейности. Планиране на производството. Планиране на иновационните дейности. Планиране на инвестиционните дейности. Планиране управлението на качеството.</w:t>
              <w:br/>
              <w:t xml:space="preserve">3. Планове на промишлените фирми. Планове на транспортните фирми. Планиране на търговската и туристическата дейност. Планирането в социалната сфера.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 МЕТОДИ ЗА СТРАТЕГИЧЕСКИ ИЗСЛЕДВАНИЯ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на стратегическото изследване </w:t>
              <w:br/>
              <w:t xml:space="preserve">2. Методически аспекти на стратегическото изследване </w:t>
              <w:br/>
              <w:t xml:space="preserve">3. Бенчмаркинг </w:t>
              <w:br/>
              <w:t xml:space="preserve">4. Процедура на осъществяване на бенчмаркинга </w:t>
              <w:br/>
              <w:t xml:space="preserve">5. Балансирана система от показатели за ефективност (BSC) </w:t>
              <w:br/>
              <w:t xml:space="preserve">6. Процедурни моменти на BSC </w:t>
              <w:br/>
              <w:t xml:space="preserve">7. Крос-импакг анализ </w:t>
              <w:br/>
              <w:t xml:space="preserve">8. Рейтинг на конкурентните сили - CSR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 ФИНАНСИРАНЕ И БЮДЖЕТИРАНЕ НА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и характеристика на проектното финансиране.  Принципи на проектното финансиране. Източници за финансиране на проекти.</w:t>
              <w:br/>
              <w:t xml:space="preserve">2. Техники за бюджетиране. Процесни аспекти на бюджетирането. Подходи при съставянето на бюджет. Финансовото планиране при  бюджетните процедури. Технология на бюджетния контрол.</w:t>
              <w:br/>
              <w:t xml:space="preserve">3. Същност и форми на публично-частно партньорство.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 ИНТЕГРИРАНИ ПРОЦЕСИ В ПРОЕКТНОТО УПРАВЛЕНИЕ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Процеси в организацията. Процеси за управление на проект. Процеси за иницииране на проект. Процеси по планиране на проект. Процеси за изпълнение на проект. Процеси за мониторинг и контрол на проект. Процеси за приключване на проект.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 ПРОСТРАНСТВЕНО ПЛАНИРАНЕ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Теоретични постановки и концепции в пространственото планиране.</w:t>
              <w:br/>
              <w:t xml:space="preserve">2. Модели за пространствено развитие.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IX УПРАВЛЕНИЕ НА КАЧЕСТВОТО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 и характеристика на качеството. Същност на понятието качество. Класификация на качеството. Eволюция на теориите за управление на качеството. Стандартизация и оценка на съответствието.</w:t>
              <w:br/>
              <w:t xml:space="preserve">2. Организационно-технологични аспекти на управление на качеството. Решение за въвеждане на СУК. Интегрирани системи за управление. Сертификация. ISO 9000. Система за управление на околната среда ISO-14000.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 МОНИТОРИНГ И КОНТРОЛ НА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Същност, цели и обхват на мониторинга и на контрола на проекти. Показатели за мониторинг на проекти.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 УПРАВЛЕНИЕ НА ПРОГРАМИ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Роли и отговорности при управлението на проекти и програми.</w:t>
              <w:br/>
              <w:t xml:space="preserve">2. Управление на програми, проекти и портфолио.</w:t>
              <w:br/>
              <w:t xml:space="preserve">3. Модели и методи за предварителна оценка на програми и проекти.</w:t>
              <w:br/>
              <w:t xml:space="preserve">4. Мониторинг при управление на програми и проекти.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XII ИНОВАЦИОННИ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Типология на иновациите.</w:t>
              <w:br/>
              <w:t xml:space="preserve">2. Иновационен процес.</w:t>
              <w:br/>
              <w:t xml:space="preserve">3. Иновационен проект – същност, елементи, видове.</w:t>
              <w:br/>
              <w:t xml:space="preserve">4. Технологичен трансфер.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XIII ПЛАНОВ СОФТУЕР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Възможности на Microsoft Excel за прогнозиране и планиране. Общи принципи на работа с електронни таблици. Възможности за прогнозиране с MS Excel.</w:t>
              <w:br/>
              <w:t xml:space="preserve">2. Въведение в управлението на проекти с програмен продукт Primavera. Въведение в Primavera. Жизнен цикъл на проекта. Данни, навигация и изгледи.</w:t>
              <w:br/>
              <w:t xml:space="preserve">3. Проектна структура (Enterprise Project Structure) и организационна структура (Organizational Breakdown Structure). Проектна структура. Организационна структура.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XIV УПРАВЛЕНИЕ НА ИНФРАСТРУКТУРНИ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Инфраструктурата като икономическа категория. Влияещи фактори. Класификация на инфраструктурата. Инфраструктурен проект – основни параметри. Видове инфраструктурни проекти. Участници и институции за управление на инфраструктурни проекти. Разработване на проектно-сметна документация.</w:t>
              <w:br/>
              <w:t xml:space="preserve">2. Оценка на инфраструктурен проект. Търговска оценка. Техническа оценка. Финансова оценка. Икономическа оценка. Екологична оценка. Социална оценка.</w:t>
              <w:br/>
              <w:t xml:space="preserve">3. Особености на мониторинга на инфраструктурни проекти. Контрол  на инфраструктурни проекти. Оценка на изпълнението.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 УПРАВЛЕНИЕ НА РИСКА В ПРОЕКТ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Управление на риска като част от управлението на организацията. Подходи към проектния риск. Етапи на управление на риска</w:t>
              <w:br/>
              <w:t xml:space="preserve">2. Управление на риска в проект. Системи за управление на рисковете, свързани с проекти.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 КОМУНИКАЦИОННИ СТРАТЕГИИ В ПРОЕКТНОТО УПРАВЛЕНИЕ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Видове комуникационни бариери.</w:t>
              <w:br/>
              <w:t xml:space="preserve">2. Управление на комуникациите в проекта.</w:t>
              <w:br/>
              <w:t xml:space="preserve">3. Планиране на комуникациите.</w:t>
              <w:br/>
              <w:t xml:space="preserve">4. Канали за разпространение на информация.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XVII ТРЕНИНГ ПО УПРАВЛЕНИЕ НА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Нормативна база в областта на проектното управление в България. Европейска законодателна база за ползване на финансиране от ЕСИФ. Национално законодателство. Закон за управление на средствата от ЕСИФ. Споразумение за партньорство и оперативни програми.</w:t>
              <w:br/>
              <w:t xml:space="preserve">2. Основни моменти при подготовка на проектно предложение. Стъпки при подготовката на проект. Разписване на проектно предложение.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XVIII ГЪВКАВО УПРАВЛЕНИЕ НА ПРОЕКТИ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Въведение в гъвкавото управление на проекти.</w:t>
              <w:br/>
              <w:t xml:space="preserve">2. Роли в гъвкавото управление на проекти.</w:t>
              <w:br/>
              <w:t xml:space="preserve">3. Организация на процеса по стартиране на гъвкав проект.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XIX ЕВРИСГИКА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 Евристиката като наука и практика.</w:t>
              <w:br/>
              <w:t xml:space="preserve">2. Метод на пробите и грешките.</w:t>
              <w:br/>
              <w:t xml:space="preserve">3. Метод на мозъчната атака и метод Делфи.</w:t>
              <w:br/>
              <w:t xml:space="preserve">4. Метод на морфологичния анализ.</w:t>
              <w:br/>
              <w:t xml:space="preserve">5. Методи за творческа ориентация и творческа конфронтация.</w:t>
            </w:r>
          </w:p>
        </w:tc>
      </w:tr>
    </w:tbl>
    <w:p w14:paraId="091B7150" w14:textId="7CD6B4C5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7EA8D314" w14:textId="499D0835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ПреПОРЪЧИТЕЛНИ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2DB69071" w14:textId="4E98254B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.1.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М. Проектно управление: Проектно мислене и проектно действие. С., Везни-4,2015.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Изследване капацитета на областните администрации в България. Алманах научни изследвания. Том 22. АИ Ценов, Св.,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Методологически и организационни аспекти на планирането в България: Проблеми и решения. Свищов. АИ Ценов,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 Планов софтуер, Свищов, АИ Ценов,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Приложение на АВС анализа при планиране на проектните дейности. Алманах научни изследвания. Том 4. АИ Ценов, Св., 2006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Пространственото планиране като част от плановата система. Алманах научни изследвания, т. 24,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Ю. Господинов. Симулационна игра по грантови схеми на ЕС. АМ Ценов,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Балтов, М. Управление на публични проекти. РИС – Варна, 2010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Богданова. М., Ю. Господинов. Въведение в проектното управление.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др. Гъвкаво управление на проекти / Маргарита Богданова, Евелина Парашкевова, Мариела Стоянова // АИ Ценов, 2019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Приложение на пространствения анализ в регионалните изследвания.// Статистиката като наука и практика - традиции и съвременни измерения : Сборник с доклади от  научно-практическа конференция - Свищов, 20 октомври 2017 г. АИ Ценов, 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Свищов. 2012.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Стратегически аспекти на икономиката на знанието в България. - Свищов : АИ Ценов, 2012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Сирашки, Хр. Парашкевова, Е. Иновационни проекти. АИ „Ценов“,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Боева, Б. Бизнес и управление на проекти. С., 1992.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 Пргнозиране и планиране: Стратегическо планиране развитието на икономическите системи. С., УИ Стопанство, 2009.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Геров, А. Фирмено планиране. С., УИ Стопанство, 2005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Даскалова, Т. Управление на инфраструктурни проекти. С., ИК - УНСС,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Доралийски, А. Евристични методи в управлението. София, 2006.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Дюкенджиев, Г., Р. Йорданов. Контрол и управление на качеството. Софттрейд, 2008.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Ц. Лидерство и управление на екипи. София: Персонал-консулт-ГП, 2009.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С. Метод Делфи. София, Фабер, 2011.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Калинков, К. Урбанистика. Варна: Геа-Принт. 2010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Матеев, М. Инвестиции и инвестиционен мениджмънт: Теория и практика. С., Сиела, 2013.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Р. Комуникационни стратегии. НБУ, 2004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Ефективно управление на риска в проектно-ориентираната организация. МВБУ, 2012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Процесен подход при управлението на риска в проекти. АИ Ценов,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Риск и проектно управление. АИ Ценов, 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Е. Йорданова, С. Славов, Ю. Господинов. Управление на качеството (Избрани лекции). АИ Ценов, Свищов. 2016.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Ю. Господинов. Управление на качеството. АИ Ценов, Свищов.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Христо и др. Разработване и оценка на публични политики и програми / Христо Сирашки, Евелина Парашкевова-Великова, Юлиян Господинов // АИ Ценов,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Управление на фирмата, Свищов, АИ Ценов, 2016.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В. Евристичните предизвикателства в съвременния свят. С., АИ М. Дринов, 2002.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X. и др. Управление на инфраструктурни проекти, С., ИК - УНСС, 2011.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Чиприянов. М. Методи за сгратегически изследвания и решения. В. Търново, Абагар, 2010.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М., Е. Лазарова. Иновации и иновационни стратегии. В. Търново, Абагар,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Цветанова, Е. Компендиум по дисциплините "Регионална политика и регионално развитие", "Регионално планиране" и "Регионален маркетинг"Издателство: АИ Ценов, 2016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Agile Project Management. Quick Start Guide. ClideBank, 2016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Rubin, Kenneth, Essential Scrum. A Practical Guide to the Most Popular Agile Projects. Addison Wesley, 2013</w:t>
            </w:r>
          </w:p>
        </w:tc>
      </w:tr>
    </w:tbl>
    <w:p w14:paraId="66568A38" w14:textId="77777777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1017876" w14:textId="2C2E2C94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А. Ръководство за разработване на бизнесплан. СИЕЛА, 1999.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Брансън, Р. Бизнесът на бъдещето. С., AMG, 2012.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ефективност: как да превърнем стратегията в действие. С., Класика и стил, 2004.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Николаева, В. Стратегическа ориентация в развитието на бизнесорганизациите.
Варна, У И ВСУ Черноризец Храбър, 2012.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Н. Съвременни подходи за стратегическо управление на качеството.
С., Клуб „9000”, 2000.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 (сборник материали за аудиторна и извънаудиторна работа). В. Търново, Абагар, 2008.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система от знания за управление на проекти (PM ВОК Guide), четвърто издание, С. 2011.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Cameron, St. Enterprise Content Management: A Business and Technical Guide. Swindon: BCS, The Chartered Institute for IT, 2011.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Hiles, A. The Definitive Handbook of Business Continuity Management.
Chichester, John Wiley &amp; Sons, 2011.</w:t>
            </w:r>
          </w:p>
        </w:tc>
      </w:tr>
    </w:tbl>
    <w:p w14:paraId="35AB563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091751A1" w14:textId="3FBEDB5E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договорите за финансово обезпечение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1303/2013 на Европейския парламент и на Съвета от 17 декември 2013 година</w:t>
            </w:r>
          </w:p>
        </w:tc>
      </w:tr>
    </w:tbl>
    <w:p w14:paraId="588369C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447DEEBB" w14:textId="4BFBE439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https://eumis2020.govemment.bg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http://www.iso.org/iso/home.html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http://www.bds-bg.org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Yin, J. Urban planning for Dummies. Published by John Wiley &amp; Sons Canada Ltd., Mississauga, 2012, https://issuu.coin/gome/docs/urban_planning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Swedish International Development Cooperation Agency (SIDA). Financing urban infrastructure. Stockholm,
http://www.sida.se/contentassets/8a345faec5174cfb906753e8cbb4f361/financing-urban- infrastructure_1059.pdf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Съюз на урбанистите в България - http://bgplanning.org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http://gradat.bg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http://asub.info/useful-info/dictionaiy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регионалното развитие и благоустройството. Методически указания за изготвяне на регионалните схеми за пространствено развитие. София, 2016, http://www.mrrb.govemment.bg/docs/1 сО 1 b549a75645a6c03afdt9ccb46afl .pdf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Европейска комисия. Ръководство за държавите членки относно интегрираното устойчиво градско развитие (член 7 от Регламента за ЕФРР). http://zopplus.com/wp- content/uploads/2015/07/20072015REGIO-2015-Art-7-guidance-note_BG.pdf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Регионален фонд за градско развитие - http://jessicafund.bg/bg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http://ec.europa.eu/regionalj3olicy/en/policy/cooperation/european-territorial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http://ec.europa.eu/regiona!_policy/bg/policy/coopcration/macro-regional-strategies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http://www.mrrb.govemmentbg/?controller=category&amp;catid=46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http://www.miTb.government.bg/?controller:=category&amp;catid=44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http://mech-ing.eom/journal/Archive/2009/9-10/2.tehnologii/43 kadarova.tm09.pdf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http://www.competitivestrengthreport.com/file/csr extract.pdf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http://www.pimsonline.com/demoMrkAttrComp.htm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http://www.uni-weimar.de/medien/management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http://www.bg-ikonomika.com/2011 /04/blog-post.html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http://www.cipd.co.uk/hr-resources/factsheets/strategic-human-resource- management.aspx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</w:tbl>
    <w:p w14:paraId="53E1D7EF" w14:textId="77777777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${authors#7}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${authors#8}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${authors#9}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Мариела Стоянова)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603" w14:textId="77777777" w:rsidR="00B04DA0" w:rsidRDefault="00B04DA0">
      <w:r>
        <w:separator/>
      </w:r>
    </w:p>
  </w:endnote>
  <w:endnote w:type="continuationSeparator" w:id="0">
    <w:p w14:paraId="6DA21A8C" w14:textId="77777777" w:rsidR="00B04DA0" w:rsidRDefault="00B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2C77" w14:textId="77777777" w:rsidR="00B04DA0" w:rsidRDefault="00B04DA0">
      <w:r>
        <w:separator/>
      </w:r>
    </w:p>
  </w:footnote>
  <w:footnote w:type="continuationSeparator" w:id="0">
    <w:p w14:paraId="541A5FCB" w14:textId="77777777" w:rsidR="00B04DA0" w:rsidRDefault="00B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B04DA0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6CE1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04BB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87F0F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76498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3EC5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33A2"/>
    <w:rsid w:val="00865DDB"/>
    <w:rsid w:val="00866CCD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943E5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0FD7"/>
    <w:rsid w:val="00AB7A25"/>
    <w:rsid w:val="00AB7B02"/>
    <w:rsid w:val="00AC6C1E"/>
    <w:rsid w:val="00AD18D2"/>
    <w:rsid w:val="00AE7381"/>
    <w:rsid w:val="00AE7443"/>
    <w:rsid w:val="00AF457B"/>
    <w:rsid w:val="00AF6AE2"/>
    <w:rsid w:val="00B04DA0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05E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52C2B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853DC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0342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124</cp:revision>
  <cp:lastPrinted>2008-05-31T10:14:00Z</cp:lastPrinted>
  <dcterms:created xsi:type="dcterms:W3CDTF">2022-10-17T08:46:00Z</dcterms:created>
  <dcterms:modified xsi:type="dcterms:W3CDTF">2023-01-17T14:27:00Z</dcterms:modified>
</cp:coreProperties>
</file>