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Финансови стратегии и инвестиционни решения в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ФММ-КСП-Б-402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ФММ-КСП-Б-402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тест, казуси и/или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"Финансови стратегии и инвестиционни решения в проекти" е да предостави на студентите задълбочени теоретични и практични знания, които позволят на обучаемите да разработват, анализират и прилагат ефективни финансови стратегии в контекста на проектното управление. Курсът обхваща основни аспекти на финансовото планиране и оценка на инвестиционни решения. Акцент се поставя върху интегрирането на социално-екологичната отговорност и принципите на устойчивото развитие в инвестиционните решения, разглеждат се и механизми за финансиране на социално и екологично отговорни проекти. Курсът ще предостави на студентите умения за стратегическо вземане на решения в условия на икономическа нестабилност и глобални предизвикателства, вниманието се насочва и към използването на новите технологии и иновации в областта на финансите за оптимизиране на проектното финансиране.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позволява на студентите чрез изучаване на финансовите стратегии и инвестиционните решения, да прилагат съвременни подходи в управлението на проекти, като вземат информирани решения за устойчивото им финансиране и успешното им изпълнение.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курса "Финансови стратегии и инвестиционни решения в проекти" се изисква базово разбиране на финансовите принципи, като времевата стойност на парите, основни счетоводни концепции и макроикономически индикатори. Това знание може да бъде осигурено чрез  курсове по „Въведение във финансите“, „Основи на сметоводството“, „Бизнес информатика“, „Основи на управлението“, „Основи на счетоводството“, „Основи на статистиката“ и други. Необходимо е и разбиране по основите на управлението на проекти, включително жизнените цикли на проектите, бюджетиране и управление на рискове. Разбирането на материала по дисциплината се подпомага от придобитите по други дисциплини аналитични и математически умения за работа с финансови изчисления, като настояща и бъдеща стойност, вътрешна норма на възвръщаемост (IRR) и нетна настояща стойност (NPV). Основните познания и формиране на умения за разработване на финансови стратегии и вземане на инвестиционни решения ще са полезни за справяне със специфичните предизвикателства на управлението на проекти, особено в контекста на нестабилни икономически условия и социално-екологична отговорност.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 предоставя на студентите знания и умения за разработване и прилагане на финансови стратегии и инвестиционни решения в проектното управление. Това се постига чрез разглеждане на основите на финансовото планиране, управление на инвестиции, оценката на възвръщаемостта и оптимизацията на паричните потоци и други. Студентите ще се запознаят с подходи за привличане на инвеститори и партньори, както и с финансови стратегии за управление при нестабилни икономически условия. Ще научат как да интегрират социално-екологична отговорност и ESG критерии в проектите и как дигиталните иновации влияят на финансовите процеси. Обучаемите ще придобият знания и умения за вземане на информирани инвестиционни решения и ефективно управление на проектните финанси.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London Business School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Kellogg School of Management, Northwestern University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Harvard Business School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INSEAD (France/Singapore)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Wharton School of the University of Pennsylvania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California, Berkeley, Haas School of Business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St. Gallen (Switzerland)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HEC Paris (France)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Chicago Booth School of Business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Stanford Graduate School of Business (USA)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финансовите стратегии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•Принципи и видове финансови стратегии за различни типове проекти.
</w:t>
              <w:br/>
              <w:t xml:space="preserve">•Значението на финансовото планиране за успеха и устойчивостта на проектите.
</w:t>
              <w:br/>
              <w:t xml:space="preserve">•Връзката между проектните цели и изборa на подходяща финансова стратегия.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инвестиционната възвръщаемост и нейното влияние върху финансовата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•Приложение на ключови показатели като NPV (нетна настояща стойност), IRR (вътрешна норма на възвръщаемост) и ROI (възвръщаемост на инвестицията) за оценка на проектната рентабилност.
</w:t>
              <w:br/>
              <w:t xml:space="preserve">•Стратегически решения въз основа на оценката на възвръщаемостта на проектите.
</w:t>
              <w:br/>
              <w:t xml:space="preserve">•Сценарийно планиране - инструмент за прогнозиране на възможни изходи и минимизиране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финансова стратегия за управление на паричните потоци в 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•Методи за управление на паричните потоци - ключов фактор за устойчивостта на проекта.
</w:t>
              <w:br/>
              <w:t xml:space="preserve">•Финансови стратегии за синхронизация на паричните постъпления и разходи.
</w:t>
              <w:br/>
              <w:t xml:space="preserve">•Стратегии за минимизиране на разходите за капитал и подобряване на ликвидността.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привличане на инвеститори и партньори в 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•Финансови стратегии за привличане на частни и институционални инвеститори.
</w:t>
              <w:br/>
              <w:t xml:space="preserve">•Подходи за договаряне на условия за инвестиране и поддържане на доверие с партньорите.
</w:t>
              <w:br/>
              <w:t xml:space="preserve">•Представяне на проекти като инвестиционно привлекателни чрез анализи и финансово планиране.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Инвестиционни стратегии за проекти в нестабилни икономически условия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•Стратегии за инвестиране в проекти при несигурност и икономическа нестабилност.
</w:t>
              <w:br/>
              <w:t xml:space="preserve">•Методи за адаптиране на инвестиционните планове при промени на пазара.
</w:t>
              <w:br/>
              <w:t xml:space="preserve">•Използване на диверсификация и хеджиране като защитни механизми при проектните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 моделиране и прогнозиране за ефективни инвестиционни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•Използване на финансово моделиране за прогнозиране на проектните разходи и приходи.
</w:t>
              <w:br/>
              <w:t xml:space="preserve">•Ролята на различни сценарии за оптимизиране на инвестиционните решения.
</w:t>
              <w:br/>
              <w:t xml:space="preserve">•Моделиране на инвестиции и управление на капиталови разходи в проектния контекст.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стратегии за интегриране на устойчивост и социално-екологична отговорност в инвестиционни решения за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•Принципи на социално-екологичната отговорност в проектното финансиране
</w:t>
              <w:br/>
              <w:t xml:space="preserve">•Финансови стратегии за интегриране на ESG критерии в проекти
</w:t>
              <w:br/>
              <w:t xml:space="preserve">•Инструменти за финансиране на социално и екологично отговорни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Дигитални финансови иновации и тяхното приложение в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•Въздействие на новите технологии върху управлението на проектните финанси: блокчейн, автоматизация, цифрови валути.
</w:t>
              <w:br/>
              <w:t xml:space="preserve">•Възможности на иновациите за подобряване на прозрачността, скоростта и точността на финансовите и инвестиционните решения.
</w:t>
              <w:br/>
              <w:t xml:space="preserve">•Ролята на дигитализацията за повишаване на ефективността и контрола в проектното финансиране.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Финансови стратегии и инвестиционни решения в проекти (ФММ-КСП-Б-402), https://dl.uni-svishtov.bg/course/view.php?id=8955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за дистанционно обучение по Финансови стратегии и инвестиционни решения в проекти, (2024), Академично издателство „Ценов“ –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Tang, X., Ding, S., Gao, X., Zhao, T., Can digital finance help increase the value of strategic emerging enterprises?, (2022) Sustainable Cities and Society, 81, art. no. 103829. http://www.elsevier.com/wps/find/journaldescription.cws_home/724360/description#description doi: 10.1016/j.scs.2022.103829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Ahluwalia, S., Mahto, R.V., Guerrero, M., Blockchain technology and startup financing: A transaction cost economics perspective, (2020) Technological Forecasting and Social Change, 151, art. no. 119854. https://www.journals.elsevier.com/technological-forecasting-and-social-change doi: 10.1016/j.techfore.2019.119854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Zhou, B., Wang, Y.-L., Bin-Hu, The nonlinear effects of digital finance on carbon performance: Evidence from China, (2024) Journal of Innovation and Knowledge, 9 (2), art. no. 100484. https://www.sciencedirect.com/science/journal/2444569X doi: 10.1016/j.jik.2024.100484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Yu, Y., Zhang, Q., Song, F., Non-Linear Impacts and Spatial Spillover of Digital Finance on Green Total Factor Productivity: An Empirical Study of Smart Cities in China, (2023) Sustainability (Switzerland), 15 (12), art. no. 9260. http://www.mdpi.com/journal/sustainability/ doi: 10.3390/su15129260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Gebhardt, J., Ziegler, R.C., Mourant, A., Water infrastructure financing: the experience of the United States, (2022) Financing Investment in Water Security: Recent Developments and Perspectives, pp. 263-293. https://www.sciencedirect.com/book/9780128228470 ISBN: 978-012822847-0; 978-012822848-7 doi: 10.1016/B978-0-12-822847-0.00014-4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Aiginger, K., Rodrik, D., Rebirth of Industrial Policy and an Agenda for the Twenty-First Century, (2020) Journal of Industry, Competition and Trade, 20 (2), pp. 189-207 http://www.kluweronline.com/issn/1566-1679 doi: 10.1007/s10842-019-00322-3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Andreoni, A., Chang, H.-J., The political economy of industrial policy: Structural interdependencies, policy alignment and conflict management, (2019) Structural Change and Economic Dynamics, 48, pp. 136-150 www.elsevier.com/inca/publications/store/5/2/5/1/4/8/ doi: 10.1016/j.strueco.2018.10.007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Avdikos, V., Chardas, A., European union cohesion policy post 2014: More (place-based and conditional) Growth–Less redistribution and cohesion, (2016) Territory, Politics, Governance, 4 (1), pp. 97-117 http://www.tandfonline.com/toc/rtep20/current doi: 10.1080/21622671.2014.992460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Bulfone, F., Industrial policy and comparative political economy: A literature review and research agenda, (2023) Competition and Change, 27 (1), pp. 22-43. https://journals.sagepub.com/home/CCH doi: 10.1177/10245294221076225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Cooiman, F., Veni vidi VC–the backend of the digital economy and its political making, (2023) Review of International Political Economy, 30 (1), pp. 229-251. http://www.tandf.co.uk/journals/titles/09692290.asp doi: 10.1080/09692290.2021.1972433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Gabor, D., The (European) derisking state, (2023) SocArXiv. https://doi.org/10.31235/osf.io/hpbj2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Germann, J., Global rivalries, corporate interests and Germany’s ‘National Industrial Strategy 2030’, (2023) Review of International Political Economy, 30 (5), pp. 1749-1775. http://www.tandf.co.uk/journals/titles/09692290.asp doi: 10.1080/09692290.2022.2130958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Griffith-Jones, S., Naqvi, N., Leveraging policy steer? Industrial policy, risk-sharing, and the european investment bank, (2021) The Reinvention of Development Banking in the European Union: Industrial Policy in the Single Market and the Emergence of a Field, pp. 90-114. https://oxford.universitypressscholarship.com/view/10.1093/oso/9780198859703.001.0001/oso-9780198859703 ISBN: 978-019885970-3 doi: 10.1093/oso/9780198859703.003.0004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Liebe, M., Howarth, D., The European Investment Bank as Policy Entrepreneur and the Promotion of Public-Private Partnerships, (2020) New Political Economy, 25 (2), pp. 195-212. http://www.tandf.co.uk/journals/titles/13563467.asp doi: 10.1080/13563467.2019.1586862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Sun, L., Fang, S., Iqbal, S., Bilal, A.R., Financial stability role on climate risks, and climate change mitigation: Implications for green economic recovery (Open Access), (2022) Environmental Science and Pollution Research, 29 (22), pp. 33063-33074. https://link.springer.com/journal/11356 doi: 10.1007/s11356-021-17439-w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 на Република България (Republic of Bulgaria, Public Finance Act) Link:  https://lex.bg/laws/ldoc/2135837967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 Република България (State Budget Act) Link:  https://lex.bg/laws/ldoc/2133886466 Link:  https://www.minfin.bg/bg/4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 (Local Taxes and Fees Act) Link:  https://lex.bg/laws/ldoc/2134174720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472/2013 на Европейския парламент и на Съвета относно многогодишните финансови рамки на Европейския съюз Link:  https://eur-lex.europa.eu/legal-content/BG/ALL/?uri=CELEX:32013R0472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относно Общата стратегия за координиране на фискалните политики в ЕС Link:  https://eur-lex.europa.eu/legal-content/BG/TXT/?uri=CELEX%3A32013R1303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държавния дълг на Република България (Public Debt Management Act) Link:  https://lex.bg/laws/ldoc/2135458339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 (Law on the management of funds from European funds under shared management Act) Link: https://lex.bg/en/laws/ldoc/2136715858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Финансиране по режим на управление – ЕС (Funding by management mode - EU ) Link: https://commission.europa.eu/funding-tenders/find-funding/funding-management-mode_en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Рамката на ЕС за фискалните политики (The EU framework for fiscal policies) Link: The EU framework for fiscal policies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публични финансови отчети (International Public Sector Accounting Standards - IPSAS) Link:  https://www.ipsasb.org/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Зелената сделка на ЕС (European Green Deal) Link:  https://commission.europa.eu/strategy-and-policy/priorities-2019-2024/european-green-deal_en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бюджетния процес на САЩ (United States Budget Process Law) Link:  https://www.congress.gov/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Конвенцията за финансовата стабилност и дълг на Европейския съюз (Treaty on Stability, Coordination and Governance in the Economic and Monetary Union) Link:  https://www.consilium.europa.eu/media/20399/st00tscg26_en12.pdf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Организация за икономическо сътрудничество и развитие (OECD) - Principles of Public Governance Link:  https://www.oecd.org/en/topics/governance.html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Рамка за оценка на публичните разходи и финансовата отчетност (PEFA Framework) Link:  https://www.pefa.org/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на ООН за борба с корупцията и прозрачността в публичните финанси (UN Convention Against Corruption) Link:  https://www.unodc.org/documents/brussels/UN_Convention_Against_Corruption.pdf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Международен валутен фонд (МВФ) (International Monetary Fund (IMF) – Fiscal Affairs) Link: https://www.imf.org/en/Home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Организация за икономическо сътрудничество и развитие (ОИСР) (Organisation for Economic Co-operation and Development (OECD) – Public Financial Management) Link: https://www.oecd.org/en/topics/financial-management-and-reporting.html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комисия –публични финанси (European Commission – Public Finances) Link: https://commission.europa.eu/projects/public-finance-governance_en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Световна банка – управление на публичните финанси (World Bank – Public Financial Management) Link: https://www.worldbank.org/en/topic/governance/brief/public-finance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Международната публична финансова асоциация (IPFA) (International Public Financial Association (IPFA)) Link: https://www.ipfa.org/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Бюджет на ЕС (EU Budget – European Union) Link: https://ec.europa.eu/info/strategy/eu-budget_en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Проекти на ЕС – финансиране и безвъзмездни средства от Европейския съюз (EU Projects – European Union Funding and Grants) Link: https://europa.eu/european-union/about-eu/funding-grants_en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PEFA (Публични разходи и финансова отчетност) (PEFA (Public Expenditure and Financial Accountability)) Link: https://www.pefa.org/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Академия за управление на публичните финанси (Public Financial Management Academy (PFM Academy)) Link: https://capacity4dev.europa.eu/groups/macro-eco_pub-fin/info/pfm-i-bis_en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Съвет на Европейския съюз – бюджет (Council of the European Union – Budget) Link: https://www.consilium.europa.eu/en/policies/eu-annual-budget/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Марин Маринов)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