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ФММ-КСП-Б-352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ФММ-КСП-Б-352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81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изпит под формата на 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„Управление на проекти” има за цел да запознае студентите с инструментариума на проектния мениджмънт и начините, по който той добавя стойност към организациите, които го прилагат.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програма е съобразена със сертификационните програми на Института по управление на проекти (САЩ), както и с достиженията на водещи университети в ЕС. Освен основите на проектното управление, в курса са разгледани и теми, свързани с управлението на проекти, финансирани от структурните инструменти на ЕС. Разгледани са възможностите на Microsoft Project при разработването на проект, при дефинирането на ресурси и отчитане на изпълнението. Теоретичният материал е подкрепен с множество казуси в областта на маркетинга.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 акцент се поставя върху развитието на стратегическо мислене у студентите и насочването им към решаване на ключови проблеми на развитието – социално неравенство, екологични проблеми, икономическо развитие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провеждане на курса на обучение студентите следва да притежават базови икономически познания по микроикономика, макроикономика, счетоводство, финанси, статистика, маркетинг.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Студентите се стимулират да проявяват творчество и инициативност по време на обучението. За целта се прилага комбинация от пасивни и активни методи за обучение. Освен традиционните методи, като самообучение и лекции по теория и практика на управлението на проекти, се прилагат също и интерактивни методи, като дебатиране, дискусии в малки групи и ролеви игри, с които се насърчава екипната работа, широкия личен мироглед и показването на разбиране и солидарност с другите.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изучаваната дисциплина, в учебния курс се използват интернет базирани информационни технологии (Distance Learning платформа, социални мрежи и сайтове за комуникиране и обучение),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семестъра студентите ще придобият знания и умения за успешно управление на проекти в бизнес организациите и публичния сектор. Те ще познават основните подходи за разработване на проектно предложение от момента на възникване на идеята до съставяне на пълно проектно предложение, както за корпоративни, така и за публични проекти, включително такива, финансирани от Европейските структурни и инвестиционни фондове (ЕСИФ). Ще познават логиката на проектното предложение, връзките между отделните му части, изискванията за качествено изпълнение в предварително дефинирани срокове и др.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могат да изготвят документация на ниво планиране на проект, включително планиране на цели, дейности, разходи, време, необходими човешки ресурси, индикатори за постигане на цели и други в рамките на предварително поставени ограничения.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Висше училище по агробизнес и развитие на регионите - Пловдив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по архитектура, строителство и геодезия 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Mendel University - Brno, Czech Republic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Portland State University - USA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Базови концепции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Въведение в управлението на проекти
</w:t>
              <w:br/>
              <w:t xml:space="preserve">2. Разлика между проектно управление и традиционно управление
</w:t>
              <w:br/>
              <w:t xml:space="preserve">3. Елементи, дейности и подсистеми при управлението на проекти
</w:t>
              <w:br/>
              <w:t xml:space="preserve">4. Видове проекти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Инструменти за планиране и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Диаграми по сходство (Affinity diagrams)
</w:t>
              <w:br/>
              <w:t xml:space="preserve">2. Диаграми – дърво (Tree diagrams)
</w:t>
              <w:br/>
              <w:t xml:space="preserve">3. Карти на процеса на решение
</w:t>
              <w:br/>
              <w:t xml:space="preserve">4. Матрични диаграми (Matrix diagrams)
</w:t>
              <w:br/>
              <w:t xml:space="preserve">5. Диаграми на взаимовръзките
</w:t>
              <w:br/>
              <w:t xml:space="preserve">6. Матрици с приоритети
</w:t>
              <w:br/>
              <w:t xml:space="preserve">7. Диаграма на мрежовите дейности
</w:t>
              <w:br/>
              <w:t xml:space="preserve">8. Структура на работите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IІІ. Управление на проектния цикъл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Концепции за проектния цикъл
</w:t>
              <w:br/>
              <w:t xml:space="preserve">1.1. В публичния сектор
</w:t>
              <w:br/>
              <w:t xml:space="preserve">1.2. В бизнес сектора
</w:t>
              <w:br/>
              <w:t xml:space="preserve">2. Процеси в управлението на проектния цикъл
</w:t>
              <w:br/>
              <w:t xml:space="preserve">2.1. Иницииране
</w:t>
              <w:br/>
              <w:t xml:space="preserve">2.2. Планиране на проект
</w:t>
              <w:br/>
              <w:t xml:space="preserve">2.3. Изпълнение на проекти
</w:t>
              <w:br/>
              <w:t xml:space="preserve">2.4. Наблюдение и контрол
</w:t>
              <w:br/>
              <w:t xml:space="preserve">2.5. Приключване на проект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Методи за структуриране на целите и задачите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за идентифициране на потребностите
</w:t>
              <w:br/>
              <w:t xml:space="preserve">1.1. Интервю
</w:t>
              <w:br/>
              <w:t xml:space="preserve">1.2. Анкетна карта
</w:t>
              <w:br/>
              <w:t xml:space="preserve">1.3. Фокус групи
</w:t>
              <w:br/>
              <w:t xml:space="preserve">1.4. GAP анализ
</w:t>
              <w:br/>
              <w:t xml:space="preserve">2. Методи за формулиране на целите
</w:t>
              <w:br/>
              <w:t xml:space="preserve">2.1. Дърво на целите
</w:t>
              <w:br/>
              <w:t xml:space="preserve">2.2. Метод ПАТТЕРН
</w:t>
              <w:br/>
              <w:t xml:space="preserve">2.3. Логическа матрица
</w:t>
              <w:br/>
              <w:t xml:space="preserve">2.4. Диаграма на Ишикава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Метод на критическия път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Подходи при планиране на дейностите
</w:t>
              <w:br/>
              <w:t xml:space="preserve">2. Методология. Основни понятия
</w:t>
              <w:br/>
              <w:t xml:space="preserve">3. Етапи на прилагане на метода на критическия път
</w:t>
              <w:br/>
              <w:t xml:space="preserve">4. Разходи за осъществяване на проектите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Разпределение на ресурсите във времето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проектни ограничения
</w:t>
              <w:br/>
              <w:t xml:space="preserve">2. Преразпределение на ресурсите
</w:t>
              <w:br/>
              <w:t xml:space="preserve">2.1. Определяне на необходимите ресурси
</w:t>
              <w:br/>
              <w:t xml:space="preserve">2.2. Разпределение на ресурсите по дейности
</w:t>
              <w:br/>
              <w:t xml:space="preserve">2.3. Агрегиране на ресурси
</w:t>
              <w:br/>
              <w:t xml:space="preserve">2.4. Равномерно разпределение на ресурсите във времето
</w:t>
              <w:br/>
              <w:t xml:space="preserve">3. Балансирано използване на ресурсите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  Софтуер за управление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Структуриране на проект с Microsoft Project Professional
</w:t>
              <w:br/>
              <w:t xml:space="preserve">2. PERT анализ с помощта на Microsoft Project Professional
</w:t>
              <w:br/>
              <w:t xml:space="preserve">3. Изпълнение на проекта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  Формиране и развитие на проектни екипи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екипите
</w:t>
              <w:br/>
              <w:t xml:space="preserve">2. Роли в екипите
</w:t>
              <w:br/>
              <w:t xml:space="preserve">3. Роля на ръководителя на екипа
</w:t>
              <w:br/>
              <w:t xml:space="preserve">4. Как да изградим ефективен екип?
</w:t>
              <w:br/>
              <w:t xml:space="preserve">5. Управление на конфликти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 P6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Управление на проекти. Свищов, 2014.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https://dl.uni-svishtov.bg: https://dl.uni-svishtov.bg/course/view.php?id=5617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 Guide to the Project Management Body of Knowledge  . - 6. ed. . - Newtown Square : Project Management Institute,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Маринова, Н. Управление на проекти. Инструмент за постигане на устойчиво развитие. НБУ, С.,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Project Management Case Studies / Harold Kerzner . - 5.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Harold,   Project Management : A Systems Approach to Planning, Scheduling, and Controlling / Harold Kerzner . - 12. ed. . - New Jersey : John Wiley &amp; Sons,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Agile Practice Guide (2017). PMI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М. Проектно управление: Проектно мислене и проектно действие, С.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Разу, Лялин, Бронникова: Управление проектом. Основы проектного управления. Кнорус,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Холодкова, В. Управление инвестиционным проектом. Учебник и практикум для академического бакалавриата, Юрайт,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Полевой С., Астафьева О., Корнеева И., Коряков А. и др. Проектный менеджмент: базовый курс. Учебник, КноРус,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Въведение в проектното управление. Свищов,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Софтуер за управление на проекти.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Е. Парашкевова. Проекти и програми за регионалното развитие и подобряване на градската среда.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Б., Ю. Господинов. Симулационна игра по грантови схеми на ЕС. АИ Ценов, Свищов,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 М. и др. Диагностичен анализ и оценка на програми и проекти / Маргарита Богданова, Ева Цветанова, Евелина Парашкевова.-Свищов : АИ Ценов,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 за изпълнение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НСОРБ. (2022) Наръчник финансови инструменти. Подготовка на общински проекти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Александрова, Св. (2021) Европейско финансиране и управление на проекти. Издателски комплекс - УНСС, София, ISBN: 978-619-232-245-8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Генкова, Д. (2021) Фондовете на Европейския съюз и икономическото развитие на България. Принципи на европейската кохезионна политика. Издателски комплекс - УНСС, София, ISBN: 978-619-232-419-3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(2020) Регионалната политика в България и Европейския съюз. Издателски комплекс - УНСС, София, ISBN: 978-619-232-369-1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 (2023) Управление на инфраструктурни проекти. АИ Ценов, ISBN: 978-954-23-2410-2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Ю. Господинов. (2021) Проекти за регионално развитие. Академично издателство - Ценов-, ISBN: 978-954-23-2048-7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фондове при споделено управление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(ЕС) № 1303/2013 на Европейския парламент и на Съвета от 17 декември 2013 година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189 от 28.07.2016 г. за определяне на национални правила за допустимост на разходите по програмите, съфинансирани от Европейските структурни и инвестиционни фондове, за програмен период 2014-2020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ПМС № 162 от 05.07.2016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2014-2020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https://eumis2020.government.bg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www.eufunds.bg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Юлиян Господинов)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