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Комуникационни стратегии в проектното управление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ФММ-КСП-Б-331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ФММ-КСП-Б-331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БЪЛГАРСКИ/АНГЛИЙСКИ/РУСКИ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17</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Комбинация от тест, казуси и/или въпроси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Комуникационните стратегии са един от необходимите инструменти за успешното управление на проекти. Знанията, получени по дисциплината, ще позволяват да бъдат разработвани и успешно реализирани комуникационните стратегии при управлението на проекти. Особено значение се придава на формирането на умения за управление на комуникациите в проектния екип – организация, планиране и регулиране, изграждане на комуникационни канали, оптимизиране на цялостния комуникационен процес.</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С цел по-добро усвояване на знанията по дисциплината на студентите биха били полезни знания по Основи на управлението, Основи на планирането и програмирането, Управление на проекти, Управление на програми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Прилаганите методи на преподаване включват обзорна лекция, последвана от проблемна лекция, в които се представя най-важната информация по конкретен проблем, разглеждат се различни подходи и се изказват становища, след което се задълбочава анализът на представената тема. Използват се също лекции тип сравнение, акцентиращи върху сравнителен анализ на концепции, теории и изследователски методи, както и лекции-дискусии. Обучението се обогатява чрез интерактивни подходи като учене чрез правене, делови игри, екипни проекти и задания.
</w:t>
      </w:r>
    </w:p>
    <w:p w14:paraId="3EFBF371" w14:textId="5BCB3AD9" w:rsidR="006D3B5D" w:rsidRDefault="006D3B5D" w:rsidP="00BA4B91">
      <w:pPr>
        <w:ind w:firstLine="709"/>
        <w:jc w:val="both"/>
        <w:rPr>
          <w:rFonts w:ascii="Times New Roman" w:hAnsi="Times New Roman"/>
        </w:rPr>
      </w:pPr>
      <w:r>
        <w:rPr>
          <w:rFonts w:ascii="Times New Roman" w:hAnsi="Times New Roman"/>
        </w:rPr>
        <w:t>В обучението на студентите се използва и дигитално учебно съдържание, усвоявано чрез разнообразни традиционни и иновативни методи на преподаване и оценяване. Сред тях са традиционни лекции, казуси, симулации, ролеви игри, дебати, дискусии, демонстрации, мозъчни атаки, директни инструкции, кооперативно учене, индивидуални и групови проекти, учене чрез преживяване, дигитални инструменти и интерактивни подходи.
</w:t>
      </w:r>
    </w:p>
    <w:p w14:paraId="3EFBF371" w14:textId="5BCB3AD9" w:rsidR="006D3B5D" w:rsidRDefault="006D3B5D" w:rsidP="00BA4B91">
      <w:pPr>
        <w:ind w:firstLine="709"/>
        <w:jc w:val="both"/>
        <w:rPr>
          <w:rFonts w:ascii="Times New Roman" w:hAnsi="Times New Roman"/>
        </w:rPr>
      </w:pPr>
      <w:r>
        <w:rPr>
          <w:rFonts w:ascii="Times New Roman" w:hAnsi="Times New Roman"/>
        </w:rPr>
        <w:t>Учебните занятия се провеждат както в традиционен формат с използване на съвременни технически средства (интерактивни дъски, екрани, холограмни проектори, устройства за виртуална реалност и др.), така и в дигитална среда. Записите на занятията и дигиталните обучителни материали се съхраняват в облачни библиотеки, което осигурява асинхронен достъп до тях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курса на обучение по дисциплината студентите ще придобият знания, умения и компетентности по отношение на същността и характеристиката на комуникационната система в проектното управление. Обучаваните ще получат знания за възможните комуникационни бариери и възможностите за тяхното преодоляване, ще придобият умения за управление на комуникациите в проекта. Знанията по дисциплината ще формират у обучаваните компетенции да разработват комуникационни стратегии.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НБУ –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Colorado Technical University –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Brunel University London - UK</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І. Въведение в комуникационните стратегии за успешни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•Ролята на комуникациите за успеха на проектите в съвременната бизнес среда
</w:t>
              <w:br/>
              <w:t xml:space="preserve">•Основни цели и принципи на комуникационните стратегии
</w:t>
              <w:br/>
              <w:t xml:space="preserve">•Връзката между комуникацията и управлението на рисковете в проекта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ІІ. Комуникационни екосистеми в проектното управление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комуникационната система и нейното значение за проекта
</w:t>
              <w:br/>
              <w:t xml:space="preserve">•Интегриране на традиционни и нови комуникационни технологии
</w:t>
              <w:br/>
              <w:t xml:space="preserve">•Роли и отговорности в съвременната комуникационна екосистема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ІІІ. Комуникационни бариери и стратегии за тяхното преодоляване в дигиталната ера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•Възникване и видове комуникационни бариери в съвременния проектен контекст
</w:t>
              <w:br/>
              <w:t xml:space="preserve">•Стратегии за преодоляване на културни, технологични и организационни бариери
</w:t>
              <w:br/>
              <w:t xml:space="preserve">•Инструменти за превенция и минимизиране на комуникационни конфликти и грешки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ІV. Управление на комуникациите в дигиталната ера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•Комуникацията като динамичен процес в дигиталната среда
</w:t>
              <w:br/>
              <w:t xml:space="preserve">•Използване на аналитични данни и софтуерни решения за управление на комуникационния процес
</w:t>
              <w:br/>
              <w:t xml:space="preserve">•Формулиране на комуникационни цели и задачи с използване на нови технологични платформи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V. Планиране на комуникациите с фокус върху заинтересованите страни и тяхната ангажираност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•Анализ на комуникационните нужди и идентифициране на целеви групи (stakeholders)
</w:t>
              <w:br/>
              <w:t xml:space="preserve">•Комуникационни стратегии за активно ангажиране на заинтересованите страни
</w:t>
              <w:br/>
              <w:t xml:space="preserve">•Приспособяване на комуникацията според потребностите на различни аудитории (персонализирани съобщения, канали и формати)
</w:t>
              <w:br/>
              <w:t xml:space="preserve">•Стратегии за управление на очакванията и адаптиране на комуникацията в динамични ситуации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VІ. Избор на канали и технологии за комуникация в проекта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•Инструменти и платформи за управление на комуникацията в съвременните проекти (платформи за сътрудничество: Slack, Teams, Asana, Trello, аналитични инструменти)
</w:t>
              <w:br/>
              <w:t xml:space="preserve">•Избор на канали в зависимост от комуникационните цели (синхронни и асинхронни методи)
</w:t>
              <w:br/>
              <w:t xml:space="preserve">•Преимущества и недостатъци на дигиталните канали в сравнение с традиционните
</w:t>
              <w:br/>
              <w:t xml:space="preserve">•Стратегии за оптимизиране на разпространението на информация и управление на знанието в проекта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VІІ. Стратегии за комуникация и сътрудничество в проектните екипи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•Принципи и техники за ефективна комуникация в многофункционални и мултикултурни екипи
</w:t>
              <w:br/>
              <w:t xml:space="preserve">•Роля на лидерите и мениджърите в насърчаването на отворена комуникация
</w:t>
              <w:br/>
              <w:t xml:space="preserve">•Как да използваме комуникацията за изграждане на доверие и предотвратяване на конфликти в екипите
</w:t>
              <w:br/>
              <w:t xml:space="preserve">•Стратегии за ефективна екипна комуникация при работа във виртуални и хибридни условия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VІІІ. Оценка и коригиране на комуникационните стратегии за устойчив успех</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•Методи за мониторинг на комуникационните стратегии и тяхната ефективност
</w:t>
              <w:br/>
              <w:t xml:space="preserve">•Оценка на комуникационните резултати и адаптиране на стратегиите спрямо нови изисквания
</w:t>
              <w:br/>
              <w:t xml:space="preserve">•Включване на иновации и обратна връзка за подобряване на комуникацията в бъдещи проекти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Комуникационни стратегии в проектното управление (ФММ-КСП-Б-331), https://dl.uni-svishtov.bg/course/view.php?id=4991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Веселинова Н., Учебник за дистанционно обучение по Комуникационни стратегии в проектното управление, (2022), Академично издателство „Ценов“ – Свищов, ISBN: ISBN 978-954-23-2302-0</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Chowdhury, T., Adafin, J., Wilkinson, S., Review of digital technologies to improve productivity of New Zealand construction industry, (2019) Journal of Information Technology in Construction, 24, pp. 569-587. https://www.itcon.org/paper/2019/32 doi: 10.36680/J.ITCON.2019.032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Memon, M.A., Ting, H., Cheah, J.-H., Thurasamy, R., Chuah, F., Cham, T.H., Sample size for survey research: Review and recommendations, (2020) Journal of Applied Structural Equation Modeling, 4 (2), pp. i-xx. jasemjournal.com/ doi: 10.47263/jasem.4(2)01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Montenegro, A., Dobrota, M., Todorovic, M., Slavinski, T., Obradovic, V., Impact of construction project managers’ emotional intelligence on project success, (2021) Sustainability (Switzerland), 13 (19), art. no. 10804. https://www.mdpi.com/2071-1050/13/19/10804/pdf doi: 10.3390/su131910804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Moradi, S., Kähkönen, K., Aaltonen, K., Project managers' competencies in collaborative construction projects, (2020) Buildings, 10 (3), art. no. 50. https://res.mdpi.com/d_attachment/buildings/buildings-10-00050/article_deploy/buildings-10-00050-v2.pdf doi: 10.3390/buildings10030050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Ahmed, R., Philbin, S.P., Cheema, F.-E.-A., Systematic literature review of project manager's leadership competencies, (2021) Engineering, Construction and Architectural Management, 28 (1), pp. 1-30. http://www.emeraldinsight.com/info/journals/ecam/ecam.jsp doi: 10.1108/ECAM-05-2019-0276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Ika, L.A., Pinto, J.K., The “re-meaning” of project success: Updating and recalibrating for a modern project management, (2022) International Journal of Project Management, 40 (7), pp. 835-848. http://www.elsevier.com/inca/publications/store/3/0/4/3/5/index.htt doi: 10.1016/j.ijproman.2022.08.001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Alvarenga, J.C., Branco, R.R., Guedes, A.L.A., Soares, C.A.P., Silva, W.S., The project manager core competencies to project success, (2020) International Journal of Managing Projects in Business, 13 (2), pp. 277-292. http://www.emeraldgrouppublishing.com/ijmpb.htm doi: 10.1108/IJMPB-12-2018-0274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Alazemi, M.K.T.E., Mohiuddin, A.K.M., Conflict management of construction projects – A research, (2019) International Journal of Engineering and Advanced Technology, 8 (6), pp. 3809-3817. https://www.ijeat.org/wp-content/uploads/papers/v8i6/F9396088619.pdf doi: 10.35940/ijeat.F9396.088619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Chandolia, E., Anastasiou, S., Leadership and conflict management style are associated with the effectiveness of school conflict management in the region of epirus, nw Greece, (2020) European Journal of Investigation in Health, Psychology and Education, 10 (1), pp. 455-468. https://www.mdpi.com/2254-9625/10/1/34/pdf doi: 10.3390/ejihpe10010034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https://blog.iteam.ru/svyaz-upravleniya-proektami-so-strategiej-organizatsii/</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https://in-scale.ru/blog/kommunikacionnaya-strategiya</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https://www.sostav.ru/publication/5-printsipov-effektivnoj-kommunikatsionnoj-strategii-24534.html</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ЕЛЕКТРОННОТО УПРАВЛЕНИЕ - В сила от 13.06.2008 г., Обн. ДВ. бр.46 от 12 Юни 2007г.,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ЕЛЕКТРОННАТА ТЪРГОВИЯ - В сила от 24.12.2006 г., Обн. ДВ. бр.51 от 23 Юни 2006г.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http://www.lex.bg/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https://europa.eu/european-union/index_bg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http://www.europarl.europa.eu/portal/bg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http://osbulgaria.com/bg/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https://www.projectmanager.com/blog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https://www.projectmanager.com/blog/top-16-leadership-management-books-2016</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Надежда Веселинова)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