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Фирмено планиране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ФММ-КСП-Б-307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ФММ-КСП-Б-307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казуси,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„Фирмено планиране” има за цел да предостави систематизирани и структурирани планови знания,  свързани с разработването визия за развитие на малки и средни фирми в условията на глобализация и пазарно стопанство, както и придобиването на умения за решаване на конкретни планови задачи.
</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е балансиран в теоретично и практическо отношение. Теоретичната част е изградена на базата на съвременни литературни източници, а практическата – на основата на опита на български и чуждестранни фирми. Учебната дисциплина е разработена за осигуряване на компетенции в областта на фирмените плановете, организацията на планов процес, структурата и съдържанието на фирменият план, планирането на производствените фактори и управленските функции, особеностите на планирането в различните отрасли на икономиката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„Микроикономика”, „Макроикономика”, „Математика”, „Основи на планирането и прогнозирането” и др., както и наличие на възможности от страна на студентите за самостоятелна работа.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на студентите по дисциплината им дава знания за същността на бизнес плановете, за организацията на плановия процес в малките и средни фирми, за основните методи, използвани във фирменото планиране и за типовите планови документи, които са в обръщение в една фирма. Обучението по дисциплината ще изгради практически умения в студентите, които да са им полезни за разработване на реални бизнес планове на фирми, на оперативни и на работни планове за тяхната реализация, също и умения за разработване и реализиране на проекти, фирмени стратегии, програми, прогнози, сценарии и други планови разработки.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Colorado State University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Granite State College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Northumbria University (United Kingdom)</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на фирменото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Място, роля и специфика на фирменият план сред останалите планови документи</w:t>
              <w:br/>
              <w:t xml:space="preserve">2.	Основания за разработването на фирмените планове</w:t>
              <w:br/>
              <w:t xml:space="preserve">3.	Предприемачество и фирмено планиране</w:t>
              <w:br/>
              <w:t xml:space="preserve">4.	Финансиране и фирмено планиране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Организация на плановия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 за планиране на фирмено равнище</w:t>
              <w:br/>
              <w:t xml:space="preserve">2.	Изисквания за професионална компетентност на плановите специалисти</w:t>
              <w:br/>
              <w:t xml:space="preserve">3.	Взаимодействие на плановия отдел с останалите звена във фирмите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IIІ. Структура и съдържание на фирменият план</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Раздели на фирменият план</w:t>
              <w:br/>
              <w:t xml:space="preserve">2.	Обхват на встъпителната информация на фирменият план</w:t>
              <w:br/>
              <w:t xml:space="preserve">3.	Същинска част на плана</w:t>
              <w:br/>
              <w:t xml:space="preserve">4.	Заключителна част на плана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Планиране на производствените фактори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на материалните запаси</w:t>
              <w:br/>
              <w:t xml:space="preserve">2.	Планиране на ДМА</w:t>
              <w:br/>
              <w:t xml:space="preserve">3.	Планиране на персонала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Планиране на управленските функции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на маркетинговите дейности</w:t>
              <w:br/>
              <w:t xml:space="preserve">2.	Планиране на производството</w:t>
              <w:br/>
              <w:t xml:space="preserve">3.	Планиране на финансово-счетоводните операции</w:t>
              <w:br/>
              <w:t xml:space="preserve">4.	Планиране на иновационните дейности</w:t>
              <w:br/>
              <w:t xml:space="preserve">5.	Планиране на инвестиционните дейности</w:t>
              <w:br/>
              <w:t xml:space="preserve">6.	Планиране управлението на качеството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Особености на планирането в различните отрасли на икономиката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Планове на промишлените фирми</w:t>
              <w:br/>
              <w:t xml:space="preserve">2.	Планове на транспортните фирми</w:t>
              <w:br/>
              <w:t xml:space="preserve">3.	Планирането в агро фирмите</w:t>
              <w:br/>
              <w:t xml:space="preserve">4.	Планове на строителните фирми</w:t>
              <w:br/>
              <w:t xml:space="preserve">5.	Планиране на търговската и туристическата дейност</w:t>
              <w:br/>
              <w:t xml:space="preserve">6.	Планирането в социалната сфера</w:t>
              <w:br/>
              <w:t xml:space="preserve">7.	Планове на неправителствените  организации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Проектиране на планови документи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Изисквания към плановите формуляри и документи</w:t>
              <w:br/>
              <w:t xml:space="preserve">2.	Планиране на документооборота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Приложение на Балансирана система от показатели за ефективност (BSC) </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на използването на BSC във фирмената дейност</w:t>
              <w:br/>
              <w:t xml:space="preserve">2.	Оценка на резултатите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https://dl.uni-svishtov.bg/course/view.php?id=5735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Фирмено планиране (2021)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Чиприянов, М. Методи за стратегически изследвания и решения. В. Търново, Абагар,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Valentina De Simone, Valentina Di Pasquale, Raffaele Iannone, Salvatore Miranda, “Smart” Lead Time Prediction in SMEs environments: a theoretical framework proposal, IFAC-PapersOnLine, Volume 58, Issue 19, 2024, Pages 911-916, https://doi.org/10.1016/j.ifacol.2024.09.165.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Брансън, Р. Бизнесът на бъдещето. С., AMG,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Николаева, В. Стратегическа ориентация в развитието на бизнесорганизациите. Варна, УИ ВСУ Черноризец Храбър,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Каплан, Р., Д. Нортън. Балансирана система от показатели за ефективност: как да превърнем стратегията в действие. С., Класика и стил,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Чиприянов, М. Методи за стратегически изследвания и решения (сборник материали за аудиторна и извънаудиторна работа). В. Търново, Абагар,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Cameron, St. Enterprise Content Management: A Business and Technical Guide. Swindon: BCS, The Chartered Institute for IT,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Hiles, A. The Definitive Handbook of Business Continuity Management. Chichester, John Wiley &amp; Sons,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Palmatier,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Pérez Estébanez R. An Approach to Sustainable Enterprise Resource Planning System Implementation in Small- and Medium-Sized Enterprises. Administrative Sciences. 2024; 14(5):91. https://doi.org/10.3390/admsci14050091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Bostrom, Nick. Superintelligence : Paths, Dangers, Strategies / Nick Bostrom . - Oxford : Oxford University Press, 2017 . - 415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Mariotti, S. et al. Entrepreneurship : Startingand Operating a Small Business. Boston, Pearson,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Barringer, R. et al. Entrepreneurship: Successfully Launching New Ventures. Boston, Pearson,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Тарраго, Ф., М. Мирчев, Г. Шереметов. Стратегическо управление. С., Стопанство,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Боева, Б. Корпоративно управление. С., Принцепс,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Стрекалова, Н. Бизнес-планирование. Санкт-Петербург, Питер,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Славова, И. Бизнесстратегии, планове, бюджети. С., Сиела Норма,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Каменов, К. Промяната – управление и приспособяване. В. Търново, Абагар, 1996.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Владимирова, К. Прогнозиране и планиране: Стр0атегическо планиране развитието на икономическите системи. С., УИ Стопанство,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Борисов, Б. и др. Методологически и организационни аспекти на планирането в България: Проблеми и решения. Свищов, АИ Ценов,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Алиев, В. и др. Бизнес-планирование с использованием программы Project Expert. М., ИНФРА-М,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Портър, М. Конкурентна стратегия : Техники за анализ на индустрии и конкуренти. С., Класика и Стил,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Чиприянов, М. Корпоративно планиране. В. Търново, Абагар, 2009.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 в сила от 01.07.1991 г., обн. ДВ. бр.48 от 18 Юни 1991 г., изм. ДВ. бр.13 от 16 Февруари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 попр. ДВ. бр.2 от 5 Декември 1950 г., изм. ДВ. бр.50 от 30 Май 2008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конкуренцията - обн. ДВ. бр.102 от 28 Ноември 2008 г., изм. и доп. ДВ. бр.56 от 24 Юли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местните данъци и такси - обн. ДВ. бр.117 от 10 Декември 1997 г., доп. ДВ. бр.43 от 7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договорите за финансово обезпечение - обн. ДВ. бр.68 от 22 Август 2006 г., изм. и доп. ДВ. бр.62 от 14 Август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Горбунов, В. Бизнес-планирование с оценкой рисков и эффективности проектов. М., ИНФРА-М, 2013.</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http://mech-ing.com/journal/Archive/2009/9-10/2.tehnologii/43_kadarova.tm09.pdf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http://www.competitivestrengthreport.com/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http://www.competitivestrengthreport.com/file/csr_extract.pdf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http://www.pimsonline.com/demoMrkAttrComp.htm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http://www.uni-weimar.de/medien/management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http://www.bg-ikonomika.com/2011/04/blog-post.html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http://www.strategy.bg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http://www.cipd.co.uk/hr-resources/factsheets/strategic-human-resource-management.aspx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http://cmpconsult.com/2019/01/21/две-основни-причини-за-обяснение-на-въ/</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https://www.tbmagazine.net/statia/firmeno-planirane.html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http://oldweb.ltu.bg/jmsd/files/articles/24/24-08_L_Mihaylova.pdf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https://bg.mort-sure.com/blog/difference-between-strategic-and-operational-planning/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https://enterprise.bg/blog-news/основни-типове-автоматизирани-систе-2/</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