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Международен туризъм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ФММ-КМИО-М-902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ФММ-КМИО-М-902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финален изпит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се затвърдят знанията получени по време на обучението в Магистърска програма "Международен туризъм".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държавен изпит се допускат студентите, които са завършили семестриално своето обучение. За семестриално завършили се считат студентите, които са приключили успешно курса на обучение (положили са всички семестриални изпити) и са получили оценка за магистърския практикум.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за студентите в Магистърска програма "Международен туризъм", с продължителност до три астрономически часа, е под формата на стандартизиран тест от 60 закрити въпроса.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Въпросите в теста са от дисциплини, изучавани през курса на обучение в Магистърска програма "Международен туризъм".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се провежда от комисия, назначена със заповед на ректора. В състава на изпитната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комисия влизат преподаватели от катедрата, водеща специалността, и външни за Академията лица,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включително изявени специалисти от практиката и представители на работодателите.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приключването на обучението в Магистърска програма "Международен туризъм" се формират специализирани знания за проблемите на международния туризъм, различните процеси протичащи в него, политиките прилагани в областта на международния туризъм в национален, европейски и глобален мащаб, средата на опериране на стопанските субекти в областта на международния туризъм, факторите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влияещи върху фирмената дейност в областта на международния туризъм, стратегиите за осъществяване на международния туризъм и др.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Изграждат се ценни качества и умения за разрешаване на проблеми от реалната среда; прилагането на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интердисциплинарен подход при решаване на практическите проблеми; способност за обработване 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селектиране на информация, независимост от външни ресурси и външно влияние; провеждане на научни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изследвания и др.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1. Международен бизнес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международния бизнес и анализ на международната среда.
</w:t>
              <w:br/>
              <w:t xml:space="preserve">2. Основни подходи към международните пазари.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2. Глобален туризъм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Модели на глобален туризъм.
</w:t>
              <w:br/>
              <w:t xml:space="preserve">3. Програмен туризъм.
</w:t>
              <w:br/>
              <w:t xml:space="preserve">4. Специализирани форми на туристическия бизнес.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3. Търсене и предлагане на български туристически продукти на глобалния пазар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Търсене на български туристически продукти на глобалния пазар.
</w:t>
              <w:br/>
              <w:t xml:space="preserve">2. Предлагане на български туристически продукти на глобалния пазар.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4. Корпоративна социална отговорност в международния туризъм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и еволюция на концепцията за Корпоративна социална отговорност.
</w:t>
              <w:br/>
              <w:t xml:space="preserve">2. Специфика на вътрешната и външната  Корпоративната социална отговорност.
</w:t>
              <w:br/>
              <w:t xml:space="preserve">3. Корпоративната социална отговорност в международния туризъм.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5.  ПР в сферата на туризма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Пъблик Рилейшънс.
</w:t>
              <w:br/>
              <w:t xml:space="preserve">2. Управление на ПР дейностите.
</w:t>
              <w:br/>
              <w:t xml:space="preserve">3. Корпоративна идентичност,  корпоративен имидж и репутация.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6. Управление на международни туристически дестинации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Туристическата дестинация – същност.
</w:t>
              <w:br/>
              <w:t xml:space="preserve">2. Управление на туристическата дестинация.
</w:t>
              <w:br/>
              <w:t xml:space="preserve">3. Правна рамка и нормативна база при формиране на туристическа дестинация България.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7. Международен туристически бизнес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Съвременният туризъм в сферата на международния бизнес.
</w:t>
              <w:br/>
              <w:t xml:space="preserve">2. Международен туристически пазар от страна на търсенето и предлагането.
</w:t>
              <w:br/>
              <w:t xml:space="preserve">3. Сектор “изхранване”, сектор „развлечения”,  сектор „транспорт” и сектор „туроператорска и агентска дейност” - съставни части на международната туристическа индустрия.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„Държавен изпит по Международен туризъм (ФММ-КМИО-М-902)“ в Платформата за дистанционно и електронно обучение на СА “Д. А. Ценов, https://dl.uni-svishtov.bg/course/view.php?id=8737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 „Глобален туризъм“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 „Международен туристически бизнес“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 „Управление на международни туристически дестинации“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 „ПР в сферата на туризма“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 „Корпоративна социална отговорност в международния туризъм“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 „Международен бизнес“ в Платформата за дистанционно и електронно обучение на СА “Д. А. Ценов“, https://dl.uni-svishtov.bg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Т.; Модели на алтернативен туризъм в Европа и възможности за прилагането им в България, в: “Модели на процеса на интегриране на Република България в европейските структури”- Юбилеен алманах на С.А., том 10, Академично издателство - Свищов, 2001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Hollensen, Svend, Global Marketing. Prentice Hall, 4th ed., 2007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А., Комуникации в международния бизнес, Консулт АГ, С., 2002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Gilbert, D., Joshi I. Quality management and the tourism and hospitality industry. // in: Progress in Tourism, Recreation and Hospitality Management, Vol.4, London, Belhaven,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Короткова, Э. (ред.) Корпоративная социальная ответственость. М., изд. „Юрайт“,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Драмалиева, В. Бизнес етика и корпоративна социална отговорност в съвременното управление на бизнеса. Изд. комплекс – УНСС, С.,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Цонева, Ив., Връзки с обществеността. АИ Ценов, 2001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March, Ch., D.Guth, Public Relations:A Value Driven Apporach, 2011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Ст. Маркетингово управление на конкурентноспособността на туристическа дестинация, Славена. Варна, 2006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Ракаджийска, С. авт. колектив, Препозициониране на туристическа дестинация България, Изд. Наука и икономика, Икономически университет; Варна, 2005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Управление на конкурентоспособността в туризма, Изд. Тракия, 2003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Горчева. Т; Международен туристически бизнес, АИ Ценов,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Горчева. Т; Международен туризъм, Изд. Фабер, В.Търново, 2013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Глобален туризъм. Изд. Фабер, 2015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Управление на международни туристически дестинации,  АИ Ценов, 2015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Горчева. Т; Маркетинг в туризма, Изд. Фабер, В.Търново, 2010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К.Саркисян, Г. Захариева, ПР сферата на туризма, АИ Ценов, 2010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Ат. Дамянов, Ив. Марчевски, Др. Илиев, Здр. Любенов, Международен бизнес , Издателство "Фабер", 2015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Любенов, Здр. Социалната корпоративна отговорност в международния туризъм. АИ Ценов,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Gorcheva, T. Internationalization of Bulgarian Tourism Business Management &amp; Economics Research Journal, Vol. 3. Iss.1, 2021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Ch., International Business: competing in the global marketplace, McGraw-Hill, 7th ed., 2009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Националната стратегия за еко туризъм (2003 г.); Изд. Българска  туристическа камара, София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 Travel  and  Tourism  Council,  World Travel  and  Tourism  Council  Tax  Barometer, London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tourism 2009: Trends and Prospects. Report 2009. European Travel Commission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 Обн. ДВ. бр.30 от 26 Март 2013г., посл. изм. ДВ. бр.70 от 20 Август 2024г.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устойчиво развитие на туризма в Република България 2014-2030 г.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http://www.world-tourism.org/mkt/menu.html, Tourism market trends.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http://www.unwto.org/media/news/en/press_det.php?id=2532&amp;idioma=E  Tourism 2020 Vision - the World Tourism Organization long-term forecast and assessment of tourism development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http://www.unwto.org/destination/management.htm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http://www.csr.bg. (Българската мрежа за корпоративна социална отговорност)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 на РБ - http://www.tourism.government.bg/bg/kategorii/strategicheski-dokumenti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Световна организация по туризъм - http://www2.unwto.org/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Code of Ethics for Tourism http://ethics.unwto.org/en/content/full-text-global-code-ethics-tourism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World Travel &amp; Tourism Council (WTTC) - http://www.wttc.org/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Air Transport Association (IATA) - http://www.iata.org/about/Pages/index.aspx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