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Държавен изпит по Международен туризъм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ФММ-КМИО-М-902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ФММ-КМИО-М-902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0936259C" w:rsidR="00A34223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7D4D7629" w14:textId="77777777" w:rsidR="009A1AF2" w:rsidRDefault="009A1AF2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5528"/>
        <w:gridCol w:w="4955"/>
      </w:tblGrid>
      <w:tr w:rsidR="002E5D93" w14:paraId="0334B26F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4143D0BA" w14:textId="42662DE5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Учебна заетост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61AB49A2" w14:textId="19E56B0A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Часове</w:t>
            </w:r>
          </w:p>
        </w:tc>
      </w:tr>
      <w:tr w:rsidR="002E5D93" w14:paraId="15371989" w14:textId="77777777" w:rsidTr="009A1AF2">
        <w:tc>
          <w:tcPr>
            <w:tcW w:w="5528" w:type="dxa"/>
            <w:vAlign w:val="center"/>
          </w:tcPr>
          <w:p w14:paraId="17ADF2FD" w14:textId="5A66E7D3" w:rsidR="002E5D93" w:rsidRPr="002E5D93" w:rsidRDefault="00C861C6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proofErr w:type="spellStart"/>
            <w:r w:rsidRPr="00C861C6">
              <w:rPr>
                <w:rFonts w:ascii="Times New Roman" w:hAnsi="Times New Roman"/>
                <w:b/>
                <w:sz w:val="24"/>
                <w:szCs w:val="24"/>
              </w:rPr>
              <w:t>Извънаудиторна</w:t>
            </w:r>
            <w:proofErr w:type="spellEnd"/>
            <w:r w:rsidR="002E5D93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 xml:space="preserve"> заетост (ИАЗ)</w:t>
            </w:r>
          </w:p>
        </w:tc>
        <w:tc>
          <w:tcPr>
            <w:tcW w:w="4955" w:type="dxa"/>
            <w:vAlign w:val="center"/>
          </w:tcPr>
          <w:p w14:paraId="074FA344" w14:textId="77777777" w:rsidR="002E5D93" w:rsidRPr="002E5D93" w:rsidRDefault="002E5D93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</w:p>
        </w:tc>
      </w:tr>
      <w:tr w:rsidR="002E5D93" w14:paraId="13D7CF1E" w14:textId="77777777" w:rsidTr="009A1AF2">
        <w:tc>
          <w:tcPr>
            <w:tcW w:w="5528" w:type="dxa"/>
            <w:vAlign w:val="center"/>
          </w:tcPr>
          <w:p w14:paraId="7DDB4839" w14:textId="6DF3777B" w:rsidR="002E5D93" w:rsidRPr="009A1AF2" w:rsidRDefault="009A1AF2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9A1AF2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4955" w:type="dxa"/>
            <w:vAlign w:val="center"/>
          </w:tcPr>
          <w:p w14:paraId="606EC065" w14:textId="0294C7AC" w:rsidR="002E5D93" w:rsidRPr="00F600F5" w:rsidRDefault="002870BC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>375</w:t>
            </w:r>
          </w:p>
        </w:tc>
      </w:tr>
      <w:tr w:rsidR="002E5D93" w14:paraId="3AB3DC8B" w14:textId="77777777" w:rsidTr="009A1AF2">
        <w:tc>
          <w:tcPr>
            <w:tcW w:w="5528" w:type="dxa"/>
            <w:vAlign w:val="center"/>
          </w:tcPr>
          <w:p w14:paraId="59315F01" w14:textId="5783ED19" w:rsidR="002E5D93" w:rsidRPr="009A1AF2" w:rsidRDefault="00487F0F" w:rsidP="009A1AF2">
            <w:pPr>
              <w:pStyle w:val="ListParagraph"/>
              <w:numPr>
                <w:ilvl w:val="0"/>
                <w:numId w:val="12"/>
              </w:numPr>
              <w:spacing w:line="240" w:lineRule="exact"/>
              <w:rPr>
                <w:rFonts w:ascii="Times New Roman" w:hAnsi="Times New Roman"/>
                <w:bCs/>
                <w:sz w:val="24"/>
                <w:szCs w:val="24"/>
                <w:lang w:val="bg-BG"/>
              </w:rPr>
            </w:pP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Онлайн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тестове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модули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за</w:t>
            </w:r>
            <w:r w:rsidRPr="00487F0F">
              <w:rPr>
                <w:rFonts w:ascii="Times New Roman" w:hAnsi="Times New Roman"/>
                <w:bCs/>
                <w:sz w:val="24"/>
                <w:szCs w:val="24"/>
                <w:lang w:val="bg-BG"/>
              </w:rPr>
              <w:t xml:space="preserve"> </w:t>
            </w:r>
            <w:r w:rsidRPr="00487F0F">
              <w:rPr>
                <w:rFonts w:ascii="Times New Roman" w:hAnsi="Times New Roman" w:hint="eastAsia"/>
                <w:bCs/>
                <w:sz w:val="24"/>
                <w:szCs w:val="24"/>
                <w:lang w:val="bg-BG"/>
              </w:rPr>
              <w:t>самоподготовка</w:t>
            </w:r>
          </w:p>
        </w:tc>
        <w:tc>
          <w:tcPr>
            <w:tcW w:w="4955" w:type="dxa"/>
            <w:vAlign w:val="center"/>
          </w:tcPr>
          <w:p w14:paraId="5616908A" w14:textId="24678841" w:rsidR="002E5D93" w:rsidRPr="00F600F5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600F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</w:tr>
      <w:tr w:rsidR="002E5D93" w14:paraId="73D517D4" w14:textId="77777777" w:rsidTr="009A1AF2"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2120953E" w14:textId="1E015EE7" w:rsidR="002E5D93" w:rsidRPr="00C861C6" w:rsidRDefault="009A1AF2" w:rsidP="00C861C6">
            <w:pPr>
              <w:spacing w:line="240" w:lineRule="exact"/>
              <w:ind w:left="1416"/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Всички:</w:t>
            </w:r>
            <w:r w:rsidR="00C861C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4955" w:type="dxa"/>
            <w:shd w:val="clear" w:color="auto" w:fill="D9D9D9" w:themeFill="background1" w:themeFillShade="D9"/>
            <w:vAlign w:val="center"/>
          </w:tcPr>
          <w:p w14:paraId="7A0A2FB4" w14:textId="27FACEDD" w:rsidR="002E5D93" w:rsidRPr="008D4D57" w:rsidRDefault="008D4D57" w:rsidP="009A1AF2">
            <w:pPr>
              <w:spacing w:line="240" w:lineRule="exact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375</w:t>
            </w:r>
          </w:p>
        </w:tc>
      </w:tr>
    </w:tbl>
    <w:p w14:paraId="24EC4CD6" w14:textId="72C06B02" w:rsidR="00A34223" w:rsidRPr="00C861C6" w:rsidRDefault="00A34223" w:rsidP="00C861C6">
      <w:pPr>
        <w:rPr>
          <w:rFonts w:ascii="Times New Roman" w:hAnsi="Times New Roman"/>
          <w:b/>
          <w:sz w:val="28"/>
          <w:szCs w:val="24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35A29105" w:rsidR="0007480B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tbl>
      <w:tblGrid>
        <w:gridCol/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fff"/>
          <w:left w:val="single" w:sz="1" w:color="fff"/>
          <w:right w:val="single" w:sz="1" w:color="fff"/>
          <w:bottom w:val="single" w:sz="1" w:color="fff"/>
          <w:insideH w:val="single" w:sz="1" w:color="fff"/>
          <w:insideV w:val="single" w:sz="1" w:color="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Критерий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Тежест на критерия</w:t>
              <w:br/>
              <w:t xml:space="preserve">(% от комплексната оценка)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Резултати от финален изпит</w:t>
            </w:r>
          </w:p>
        </w:tc>
        <w:tc>
          <w:tcPr/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100%</w:t>
            </w:r>
          </w:p>
        </w:tc>
      </w:tr>
      <w:tr>
        <w:trPr/>
        <w:tc>
          <w:tcPr>
            <w:vAlign w:val="center"/>
            <w:shd w:val="clear" w:fill="dddddd"/>
          </w:tcPr>
          <w:p>
            <w:pPr>
              <w:jc w:val="right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Общо за дисциплината:</w:t>
            </w:r>
          </w:p>
        </w:tc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b w:val="1"/>
                <w:bCs w:val="1"/>
              </w:rPr>
              <w:t xml:space="preserve">100%</w:t>
            </w:r>
          </w:p>
        </w:tc>
      </w:tr>
    </w:tbl>
    <w:p w14:paraId="129669A5" w14:textId="77777777" w:rsidR="009943E5" w:rsidRPr="008633A2" w:rsidRDefault="009943E5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color w:val="232323"/>
          <w:spacing w:val="-13"/>
          <w:sz w:val="24"/>
          <w:szCs w:val="24"/>
        </w:rPr>
      </w:pPr>
    </w:p>
    <w:p w14:paraId="40EA5D97" w14:textId="77777777" w:rsidR="008919B1" w:rsidRDefault="008919B1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5EE6DF38" w:rsidR="00922E7B" w:rsidRPr="00C10B36" w:rsidRDefault="00AB0FD7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ab/>
      </w:r>
    </w:p>
    <w:p w14:paraId="3D780F6B" w14:textId="7E0764B4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2.1. Цел на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 се затвърдят знанията получени по време на обучението в Магистърска програма "Международен туризъм".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 държавен изпит се допускат студентите, които са завършили семестриално своето обучение. За семестриално завършили се считат студентите, които са приключили успешно курса на обучение (положили са всички семестриални изпити) и са получили оценка за магистърския практикум.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227ED16A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 xml:space="preserve">2.3.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Организация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провеждане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E708FF" w:rsidRPr="00E708FF">
        <w:rPr>
          <w:rFonts w:ascii="Times New Roman" w:hAnsi="Times New Roman" w:hint="eastAsia"/>
          <w:b/>
          <w:sz w:val="28"/>
          <w:szCs w:val="28"/>
          <w:lang w:val="bg-BG"/>
        </w:rPr>
        <w:t>на</w:t>
      </w:r>
      <w:r w:rsidR="00E708FF" w:rsidRPr="00E708F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държавния</w:t>
      </w:r>
      <w:r w:rsidR="00487F0F" w:rsidRPr="00487F0F">
        <w:rPr>
          <w:rFonts w:ascii="Times New Roman" w:hAnsi="Times New Roman"/>
          <w:b/>
          <w:sz w:val="28"/>
          <w:szCs w:val="28"/>
          <w:lang w:val="bg-BG"/>
        </w:rPr>
        <w:t xml:space="preserve"> </w:t>
      </w:r>
      <w:r w:rsidR="00487F0F" w:rsidRPr="00487F0F">
        <w:rPr>
          <w:rFonts w:ascii="Times New Roman" w:hAnsi="Times New Roman" w:hint="eastAsia"/>
          <w:b/>
          <w:sz w:val="28"/>
          <w:szCs w:val="28"/>
          <w:lang w:val="bg-BG"/>
        </w:rPr>
        <w:t>изпит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за студентите в Магистърска програма "Международен туризъм", с продължителност до три астрономически часа, е под формата на стандартизиран тест от 60 закрити въпроса.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Въпросите в теста са от дисциплини, изучавани през курса на обучение в Магистърска програма "Международен туризъм".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Държавният изпит се провежда от комисия, назначена със заповед на ректора. В състава на изпитната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комисия влизат преподаватели от катедрата, водеща специалността, и външни за Академията лица,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включително изявени специалисти от практиката и представители на работодателите.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приключването на обучението в Магистърска програма "Международен туризъм" се формират специализирани знания за проблемите на международния туризъм, различните процеси протичащи в него, политиките прилагани в областта на международния туризъм в национален, европейски и глобален мащаб, средата на опериране на стопанските субекти в областта на международния туризъм, факторите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влияещи върху фирмената дейност в областта на международния туризъм, стратегиите за осъществяване на международния туризъм и др.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Изграждат се ценни качества и умения за разрешаване на проблеми от реалната среда; прилагането на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интердисциплинарен подход при решаване на практическите проблеми; способност за обработване 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селектиране на информация, независимост от външни ресурси и външно влияние; провеждане на научни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изследвания и др.</w:t>
      </w:r>
    </w:p>
    <w:p w14:paraId="1F410D5D" w14:textId="77777777" w:rsidR="007C5A15" w:rsidRPr="003D232B" w:rsidRDefault="007C5A15" w:rsidP="00143328">
      <w:pPr>
        <w:ind w:firstLine="709"/>
        <w:jc w:val="both"/>
        <w:rPr>
          <w:rFonts w:ascii="Times New Roman" w:hAnsi="Times New Roman"/>
        </w:rPr>
      </w:pPr>
    </w:p>
    <w:p w14:paraId="798EA7AD" w14:textId="77777777" w:rsidR="00E52EDC" w:rsidRPr="00821D83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</w:pPr>
    </w:p>
    <w:p w14:paraId="5333ECE4" w14:textId="729BA1E8" w:rsidR="00851A48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821D83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. Учебно съдържание</w:t>
      </w:r>
    </w:p>
    <w:p w14:paraId="2AA14601" w14:textId="1F956E50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Grid>
        <w:gridCol/>
      </w:tblGrid>
      <w:tblPr>
        <w:tblW w:w="10773" w:type="dxa"/>
        <w:tblLayout w:type="autofit"/>
        <w:bidiVisual w:val="0"/>
        <w:tblCellMar>
          <w:top w:w="50" w:type="dxa"/>
          <w:bottom w:w="55" w:type="dxa"/>
        </w:tblCellMar>
        <w:tblBorders>
          <w:top w:val="single" w:sz="1" w:color="#fff"/>
          <w:left w:val="single" w:sz="1" w:color="#fff"/>
          <w:right w:val="single" w:sz="1" w:color="#fff"/>
          <w:bottom w:val="single" w:sz="1" w:color="#fff"/>
          <w:insideH w:val="single" w:sz="1" w:color="#fff"/>
          <w:insideV w:val="single" w:sz="1" w:color="#fff"/>
        </w:tblBorders>
      </w:tblPr>
      <w:tr>
        <w:trPr/>
        <w:tc>
          <w:tcPr>
            <w:vAlign w:val="center"/>
            <w:shd w:val="clear" w:fill="dddddd"/>
          </w:tcPr>
          <w:p>
            <w:pPr>
              <w:jc w:val="center"/>
            </w:pPr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ВЪПРОСИ ЗА ДЪРЖАВНИЯ ИЗПИТ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1. Международен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международния бизнес и анализ на международната среда.
</w:t>
              <w:br/>
              <w:t xml:space="preserve">2. Основни подходи към международните пазари.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2. Глобален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Модели на глобален туризъм.
</w:t>
              <w:br/>
              <w:t xml:space="preserve">3. Програмен туризъм.
</w:t>
              <w:br/>
              <w:t xml:space="preserve">4. Специализирани форми на туристическия бизнес.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3. Търсене и предлагане на български туристически продукти на глобалния пазар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Търсене на български туристически продукти на глобалния пазар.
</w:t>
              <w:br/>
              <w:t xml:space="preserve">2. Предлагане на български туристически продукти на глобалния пазар.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4. Корпоративна социална отговорност в международния туризъм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и еволюция на концепцията за Корпоративна социална отговорност.
</w:t>
              <w:br/>
              <w:t xml:space="preserve">2. Специфика на вътрешната и външната  Корпоративната социална отговорност.
</w:t>
              <w:br/>
              <w:t xml:space="preserve">3. Корпоративната социална отговорност в международния туризъм.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5.  ПР в сферата на туризма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Същност на Пъблик Рилейшънс.
</w:t>
              <w:br/>
              <w:t xml:space="preserve">2. Управление на ПР дейностите.
</w:t>
              <w:br/>
              <w:t xml:space="preserve">3. Корпоративна идентичност,  корпоративен имидж и репутация.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6. Управление на международни туристически дестинации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Туристическата дестинация – същност.
</w:t>
              <w:br/>
              <w:t xml:space="preserve">2. Управление на туристическата дестинация.
</w:t>
              <w:br/>
              <w:t xml:space="preserve">3. Правна рамка и нормативна база при формиране на туристическа дестинация България.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  <w:b w:val="1"/>
                <w:bCs w:val="1"/>
              </w:rPr>
              <w:t xml:space="preserve">Тема 7. Международен туристически бизнес</w:t>
            </w:r>
          </w:p>
        </w:tc>
      </w:tr>
      <w:tr>
        <w:trPr/>
        <w:tc>
          <w:tcPr/>
          <w:p>
            <w:pPr/>
            <w:r>
              <w:rPr>
                <w:rFonts w:ascii="Times New Roman" w:hAnsi="Times New Roman" w:eastAsia="Times New Roman" w:cs="Times New Roman"/>
                <w:sz w:val="26"/>
                <w:szCs w:val="26"/>
              </w:rPr>
              <w:t xml:space="preserve">1. Съвременният туризъм в сферата на международния бизнес.
</w:t>
              <w:br/>
              <w:t xml:space="preserve">2. Международен туристически пазар от страна на търсенето и предлагането.
</w:t>
              <w:br/>
              <w:t xml:space="preserve">3. Сектор “изхранване”, сектор „развлечения”,  сектор „транспорт” и сектор „туроператорска и агентска дейност” - съставни части на международната туристическа индустрия.</w:t>
            </w:r>
          </w:p>
        </w:tc>
      </w:tr>
    </w:tbl>
    <w:p w14:paraId="091B7150" w14:textId="7CD6B4C5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7EA8D314" w14:textId="499D0835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ПреПОРЪЧИТЕЛНИ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2DB69071" w14:textId="4E98254B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.1.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„Държавен изпит по Международен туризъм (ФММ-КМИО-М-902)“ в Платформата за дистанционно и електронно обучение на СА “Д. А. Ценов, https://dl.uni-svishtov.bg/course/view.php?id=8737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„Глобален туризъм“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„Международен туристически бизнес“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„Управление на международни туристически дестинации“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„ПР в сферата на туризма“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„Корпоративна социална отговорност в международния туризъм“ в Платформата за дистанционно и електронно обучение на СА “Д. А. Ценов“, https://dl.uni-svishtov.bg</w:t>
            </w:r>
          </w:p>
        </w:tc>
      </w:tr>
      <w:tr w:rsidR="00346CE1" w:rsidRPr="00C10B36" w14:paraId="79D11D1B" w14:textId="77777777" w:rsidTr="004E78B8">
        <w:tc>
          <w:tcPr>
            <w:tcW w:w="10768" w:type="dxa"/>
          </w:tcPr>
          <w:p w14:paraId="4FD0015D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 „Международен бизнес“ в Платформата за дистанционно и електронно обучение на СА “Д. А. Ценов“, https://dl.uni-svishtov.bg</w:t>
            </w:r>
          </w:p>
        </w:tc>
      </w:tr>
    </w:tbl>
    <w:p w14:paraId="66568A38" w14:textId="77777777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1017876" w14:textId="2C2E2C94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lastRenderedPageBreak/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Т.; Модели на алтернативен туризъм в Европа и възможности за прилагането им в България, в: “Модели на процеса на интегриране на Република България в европейските структури”- Юбилеен алманах на С.А., том 10, Академично издателство - Свищов, 2001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Svend, Global Marketing. Prentice Hall, 4th ed., 2007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Василева, А., Комуникации в международния бизнес, Консулт АГ, С., 2002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Gilbert, D., Joshi I. Quality management and the tourism and hospitality industry. // in: Progress in Tourism, Recreation and Hospitality Management, Vol.4, London, Belhaven,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Короткова, Э. (ред.) Корпоративная социальная ответственость. М., изд. „Юрайт“, 2012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Драмалиева, В. Бизнес етика и корпоративна социална отговорност в съвременното управление на бизнеса. Изд. комплекс – УНСС, С., 2014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Цонева, Ив., Връзки с обществеността. АИ Ценов, 2001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March, Ch., D.Guth, Public Relations:A Value Driven Apporach, 2011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Маринов, Ст. Маркетингово управление на конкурентноспособността на туристическа дестинация, Славена. Варна, 2006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С. авт. колектив, Препозициониране на туристическа дестинация България, Изд. Наука и икономика, Икономически университет; Варна, 2005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Управление на конкурентоспособността в туризма, Изд. Тракия, 2003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Т; Международен туристически бизнес,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Т; Международен туризъм, Изд. Фабер, В.Търново, 2013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Глобален туризъм. Изд. Фабер,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Горчева, Т. Управление на международни туристически дестинации,  АИ Ценов,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Горчева. Т; Маркетинг в туризма, Изд. Фабер, В.Търново,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К.Саркисян, Г. Захариева, ПР сферата на туризма, АИ Ценов, 2010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Ат. Дамянов, Ив. Марчевски, Др. Илиев, Здр. Любенов, Международен бизнес , Издателство "Фабер", 2015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Любенов, Здр. Социалната корпоративна отговорност в международния туризъм. АИ Ценов, 2017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Gorcheva, T. Internationalization of Bulgarian Tourism Business Management &amp; Economics Research Journal, Vol. 3. Iss.1, 2021</w:t>
            </w:r>
          </w:p>
        </w:tc>
      </w:tr>
      <w:tr w:rsidR="00346CE1" w:rsidRPr="00C10B36" w14:paraId="031AC95B" w14:textId="77777777" w:rsidTr="004E78B8">
        <w:tc>
          <w:tcPr>
            <w:tcW w:w="10773" w:type="dxa"/>
          </w:tcPr>
          <w:p w14:paraId="507712D8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Ch., International Business: competing in the global marketplace, McGraw-Hill, 7th ed., 2009</w:t>
            </w:r>
          </w:p>
        </w:tc>
      </w:tr>
    </w:tbl>
    <w:p w14:paraId="35AB563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091751A1" w14:textId="3FBEDB5E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Националната стратегия за еко туризъм (2003 г.); Изд. Българска  туристическа камара, София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 Travel  and  Tourism  Council,  World Travel  and  Tourism  Council  Tax  Barometer, London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European tourism 2009: Trends and Prospects. Report 2009. European Travel Commission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 Обн. ДВ. бр.30 от 26 Март 2013г., посл. изм. ДВ. бр.70 от 20 Август 2024г.</w:t>
            </w:r>
          </w:p>
        </w:tc>
      </w:tr>
      <w:tr w:rsidR="00346CE1" w:rsidRPr="00C10B36" w14:paraId="393C472D" w14:textId="77777777" w:rsidTr="004E78B8">
        <w:tc>
          <w:tcPr>
            <w:tcW w:w="10632" w:type="dxa"/>
          </w:tcPr>
          <w:p w14:paraId="5EA34934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устойчиво развитие на туризма в Република България 2014-2030 г.</w:t>
            </w:r>
          </w:p>
        </w:tc>
      </w:tr>
    </w:tbl>
    <w:p w14:paraId="588369C7" w14:textId="77777777" w:rsidR="00346CE1" w:rsidRPr="00C10B36" w:rsidRDefault="00346CE1" w:rsidP="00346CE1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447DEEBB" w14:textId="4BFBE439" w:rsidR="00346CE1" w:rsidRPr="00C10B36" w:rsidRDefault="00346CE1" w:rsidP="00346CE1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E03427">
        <w:rPr>
          <w:rFonts w:ascii="Times New Roman" w:hAnsi="Times New Roman"/>
          <w:b/>
          <w:sz w:val="28"/>
          <w:szCs w:val="28"/>
        </w:rPr>
        <w:t>4</w:t>
      </w:r>
      <w:r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http://www.world-tourism.org/mkt/menu.html, Tourism market trends.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http://www.unwto.org/media/news/en/press_det.php?id=2532&amp;idioma=E  Tourism 2020 Vision - the World Tourism Organization long-term forecast and assessment of tourism development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http://www.unwto.org/destination/management.htm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http://www.csr.bg. (Българската мрежа за корпоративна социална отговорност)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 на РБ - http://www.tourism.government.bg/bg/kategorii/strategicheski-dokumenti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Световна организация по туризъм - http://www2.unwto.org/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Code of Ethics for Tourism http://ethics.unwto.org/en/content/full-text-global-code-ethics-tourism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World Travel &amp; Tourism Council (WTTC) - http://www.wttc.org/</w:t>
            </w:r>
          </w:p>
        </w:tc>
      </w:tr>
      <w:tr w:rsidR="00346CE1" w:rsidRPr="00C10B36" w14:paraId="59073D61" w14:textId="77777777" w:rsidTr="004E78B8">
        <w:tc>
          <w:tcPr>
            <w:tcW w:w="10773" w:type="dxa"/>
          </w:tcPr>
          <w:p w14:paraId="2E3C43F1" w14:textId="77777777" w:rsidR="00346CE1" w:rsidRPr="00C10B36" w:rsidRDefault="00346CE1" w:rsidP="004E78B8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International Air Transport Association (IATA) - http://www.iata.org/about/Pages/index.aspx</w:t>
            </w:r>
          </w:p>
        </w:tc>
      </w:tr>
    </w:tbl>
    <w:p w14:paraId="53E1D7EF" w14:textId="77777777" w:rsidR="00346CE1" w:rsidRDefault="00346CE1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2D16DD39" w14:textId="77777777" w:rsidR="00E018D7" w:rsidRPr="00DB7127" w:rsidRDefault="00E018D7" w:rsidP="00821D83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Здравко Любенов)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5352D9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6C16137A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bookmarkStart w:id="0" w:name="_GoBack"/>
            <w:bookmarkEnd w:id="0"/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Ивайло Петров)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DAFA8" w14:textId="77777777" w:rsidR="000E0D1A" w:rsidRDefault="000E0D1A">
      <w:r>
        <w:separator/>
      </w:r>
    </w:p>
  </w:endnote>
  <w:endnote w:type="continuationSeparator" w:id="0">
    <w:p w14:paraId="7AD64BE0" w14:textId="77777777" w:rsidR="000E0D1A" w:rsidRDefault="000E0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115AB6" w14:textId="77777777" w:rsidR="000E0D1A" w:rsidRDefault="000E0D1A">
      <w:r>
        <w:separator/>
      </w:r>
    </w:p>
  </w:footnote>
  <w:footnote w:type="continuationSeparator" w:id="0">
    <w:p w14:paraId="1E563FD2" w14:textId="77777777" w:rsidR="000E0D1A" w:rsidRDefault="000E0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0E0D1A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936BA5"/>
    <w:multiLevelType w:val="hybridMultilevel"/>
    <w:tmpl w:val="EEEEA6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3B7BB6"/>
    <w:multiLevelType w:val="hybridMultilevel"/>
    <w:tmpl w:val="EE0857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23F4B"/>
    <w:multiLevelType w:val="hybridMultilevel"/>
    <w:tmpl w:val="B77817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9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65220411"/>
    <w:multiLevelType w:val="hybridMultilevel"/>
    <w:tmpl w:val="221842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10BBF"/>
    <w:multiLevelType w:val="multilevel"/>
    <w:tmpl w:val="DFAA0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0"/>
  </w:num>
  <w:num w:numId="5">
    <w:abstractNumId w:val="10"/>
  </w:num>
  <w:num w:numId="6">
    <w:abstractNumId w:val="2"/>
  </w:num>
  <w:num w:numId="7">
    <w:abstractNumId w:val="6"/>
  </w:num>
  <w:num w:numId="8">
    <w:abstractNumId w:val="8"/>
  </w:num>
  <w:num w:numId="9">
    <w:abstractNumId w:val="11"/>
  </w:num>
  <w:num w:numId="10">
    <w:abstractNumId w:val="7"/>
  </w:num>
  <w:num w:numId="11">
    <w:abstractNumId w:val="4"/>
  </w:num>
  <w:num w:numId="12">
    <w:abstractNumId w:val="5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B1"/>
    <w:rsid w:val="00051E3D"/>
    <w:rsid w:val="00061F75"/>
    <w:rsid w:val="00062272"/>
    <w:rsid w:val="00065D0C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D1A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0BC"/>
    <w:rsid w:val="0028710D"/>
    <w:rsid w:val="002944F7"/>
    <w:rsid w:val="00295F94"/>
    <w:rsid w:val="002A706D"/>
    <w:rsid w:val="002A7805"/>
    <w:rsid w:val="002B00E2"/>
    <w:rsid w:val="002B255E"/>
    <w:rsid w:val="002B2CB9"/>
    <w:rsid w:val="002B792A"/>
    <w:rsid w:val="002D6839"/>
    <w:rsid w:val="002E1408"/>
    <w:rsid w:val="002E4701"/>
    <w:rsid w:val="002E5D93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6CE1"/>
    <w:rsid w:val="003474A8"/>
    <w:rsid w:val="00354F43"/>
    <w:rsid w:val="00374A48"/>
    <w:rsid w:val="003753DC"/>
    <w:rsid w:val="00382F94"/>
    <w:rsid w:val="00390CF2"/>
    <w:rsid w:val="0039729B"/>
    <w:rsid w:val="00397EEA"/>
    <w:rsid w:val="003C2930"/>
    <w:rsid w:val="003C3856"/>
    <w:rsid w:val="003C69C4"/>
    <w:rsid w:val="003D232B"/>
    <w:rsid w:val="003D2FD1"/>
    <w:rsid w:val="003D31E5"/>
    <w:rsid w:val="003E2F94"/>
    <w:rsid w:val="003F04BB"/>
    <w:rsid w:val="003F1C20"/>
    <w:rsid w:val="00402BCE"/>
    <w:rsid w:val="0040529B"/>
    <w:rsid w:val="004070DE"/>
    <w:rsid w:val="00410F15"/>
    <w:rsid w:val="00422F60"/>
    <w:rsid w:val="00432DD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87F0F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2E97"/>
    <w:rsid w:val="00502F92"/>
    <w:rsid w:val="005030C8"/>
    <w:rsid w:val="0050391F"/>
    <w:rsid w:val="00527CA0"/>
    <w:rsid w:val="0053190A"/>
    <w:rsid w:val="005352D9"/>
    <w:rsid w:val="00541760"/>
    <w:rsid w:val="00543E36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1AD9"/>
    <w:rsid w:val="005D2229"/>
    <w:rsid w:val="005D25B2"/>
    <w:rsid w:val="005D6DE9"/>
    <w:rsid w:val="005E37FF"/>
    <w:rsid w:val="005E448E"/>
    <w:rsid w:val="005E5DF5"/>
    <w:rsid w:val="005F618F"/>
    <w:rsid w:val="00603B07"/>
    <w:rsid w:val="006063F8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76498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3EC5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5A1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21D83"/>
    <w:rsid w:val="008308C4"/>
    <w:rsid w:val="008318C5"/>
    <w:rsid w:val="00831D30"/>
    <w:rsid w:val="00844C87"/>
    <w:rsid w:val="00845130"/>
    <w:rsid w:val="00850D27"/>
    <w:rsid w:val="00851011"/>
    <w:rsid w:val="00851A48"/>
    <w:rsid w:val="008564BE"/>
    <w:rsid w:val="00861C59"/>
    <w:rsid w:val="008633A2"/>
    <w:rsid w:val="00865DDB"/>
    <w:rsid w:val="00866CCD"/>
    <w:rsid w:val="0087237F"/>
    <w:rsid w:val="00872565"/>
    <w:rsid w:val="008742B5"/>
    <w:rsid w:val="00880DFD"/>
    <w:rsid w:val="00883BC3"/>
    <w:rsid w:val="008919B1"/>
    <w:rsid w:val="008A501D"/>
    <w:rsid w:val="008B7886"/>
    <w:rsid w:val="008D04AA"/>
    <w:rsid w:val="008D2878"/>
    <w:rsid w:val="008D3DCC"/>
    <w:rsid w:val="008D41D4"/>
    <w:rsid w:val="008D4D57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943E5"/>
    <w:rsid w:val="009A0D5C"/>
    <w:rsid w:val="009A1AF2"/>
    <w:rsid w:val="009A2BE9"/>
    <w:rsid w:val="009A5E3B"/>
    <w:rsid w:val="009A78F9"/>
    <w:rsid w:val="009B4214"/>
    <w:rsid w:val="009C5AF9"/>
    <w:rsid w:val="009D29A3"/>
    <w:rsid w:val="009D6616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0CAC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0FD7"/>
    <w:rsid w:val="00AB7A25"/>
    <w:rsid w:val="00AB7B02"/>
    <w:rsid w:val="00AC6C1E"/>
    <w:rsid w:val="00AD18D2"/>
    <w:rsid w:val="00AE7381"/>
    <w:rsid w:val="00AE7443"/>
    <w:rsid w:val="00AF457B"/>
    <w:rsid w:val="00AF6AE2"/>
    <w:rsid w:val="00B04DA0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05E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52C2B"/>
    <w:rsid w:val="00C63F56"/>
    <w:rsid w:val="00C717EB"/>
    <w:rsid w:val="00C7528F"/>
    <w:rsid w:val="00C861C6"/>
    <w:rsid w:val="00C92FDD"/>
    <w:rsid w:val="00C948EE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1230"/>
    <w:rsid w:val="00D362F7"/>
    <w:rsid w:val="00D37899"/>
    <w:rsid w:val="00D401A5"/>
    <w:rsid w:val="00D41868"/>
    <w:rsid w:val="00D459E6"/>
    <w:rsid w:val="00D51C4C"/>
    <w:rsid w:val="00D612A5"/>
    <w:rsid w:val="00D675F5"/>
    <w:rsid w:val="00D7125E"/>
    <w:rsid w:val="00D77BC3"/>
    <w:rsid w:val="00D80EF8"/>
    <w:rsid w:val="00D841F2"/>
    <w:rsid w:val="00D84D15"/>
    <w:rsid w:val="00D853DC"/>
    <w:rsid w:val="00D935B9"/>
    <w:rsid w:val="00DB7127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18D7"/>
    <w:rsid w:val="00E03427"/>
    <w:rsid w:val="00E25809"/>
    <w:rsid w:val="00E26DC1"/>
    <w:rsid w:val="00E31CB3"/>
    <w:rsid w:val="00E3292D"/>
    <w:rsid w:val="00E36754"/>
    <w:rsid w:val="00E44433"/>
    <w:rsid w:val="00E447A2"/>
    <w:rsid w:val="00E44EE8"/>
    <w:rsid w:val="00E51552"/>
    <w:rsid w:val="00E52EDC"/>
    <w:rsid w:val="00E55045"/>
    <w:rsid w:val="00E55385"/>
    <w:rsid w:val="00E671AD"/>
    <w:rsid w:val="00E708FF"/>
    <w:rsid w:val="00E82D16"/>
    <w:rsid w:val="00E83C1A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53CE"/>
    <w:rsid w:val="00F01A49"/>
    <w:rsid w:val="00F06804"/>
    <w:rsid w:val="00F07B5E"/>
    <w:rsid w:val="00F10E9E"/>
    <w:rsid w:val="00F21C6D"/>
    <w:rsid w:val="00F30DDA"/>
    <w:rsid w:val="00F44C88"/>
    <w:rsid w:val="00F46A9E"/>
    <w:rsid w:val="00F555CE"/>
    <w:rsid w:val="00F600F5"/>
    <w:rsid w:val="00F63D9E"/>
    <w:rsid w:val="00F70126"/>
    <w:rsid w:val="00F72C6F"/>
    <w:rsid w:val="00F76B7C"/>
    <w:rsid w:val="00F82B9F"/>
    <w:rsid w:val="00F83B86"/>
    <w:rsid w:val="00F8638C"/>
    <w:rsid w:val="00F8768F"/>
    <w:rsid w:val="00FA03AB"/>
    <w:rsid w:val="00FA0DEA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  <w:rsid w:val="00FF2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1A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11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5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74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6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1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76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7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37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4834</TotalTime>
  <Pages>3</Pages>
  <Words>248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1660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125</cp:revision>
  <cp:lastPrinted>2008-05-31T10:14:00Z</cp:lastPrinted>
  <dcterms:created xsi:type="dcterms:W3CDTF">2022-10-17T08:46:00Z</dcterms:created>
  <dcterms:modified xsi:type="dcterms:W3CDTF">2024-11-14T05:55:00Z</dcterms:modified>
</cp:coreProperties>
</file>