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бизнес и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се запознаят студентите със същността на международната икономика и международния бизнес и техните специфики и особености.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основава на един мащабен вход, обхващащ знания, получени при изучаването на микроикономиката, макроикономиката, предприемачеството и икономиката на предприятието.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усъвършенстване на практико-приложните умения на студентите се възлага разработването на самостоятелна курсова работа.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задълбочени знания за: същността на международната икономика, нейните специфики и особености;  мултиструктурността и високата степен на диверсифицираност на международната среда; видовото многообразие на подходите за опериране на международните пазари, вкл. в технологичен и е-разрез; управленските нюанси на тази дейност и т. 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International University in Geneva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Warsaw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Milano-Bicocca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Световно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Класически и съвременни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Международна търговия и външноикономическа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  Същност и развитие на международния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Потенциал и параметри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Основни подходи към международните пазари. експортна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Съвместна предприемаческа дейност за излизане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Международно субконтракторство и международни съвместни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Навлизане на международните пазари чрез пряко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„Международен бизнес и икономика“ (ФММ-КМИО-М-342) в Платформата за дистанционно и електронно обучение на СА “Д. А. Ценов, https://dl.uni-svishtov.bg/course/view.php?id=9573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Krugman P., International Economics: Theory and Policy,  Pearson; 10 edition,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C. International Business. McGraw-Hill, NY,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Keegan, W., M. Green. Global Marketing. Pearson,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Мениджмънт в условията на интернационализация и глобализация (глобален мениджмънт). София,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Данаилов, Д. Сливанията, придобиванията и поглъщанията в международния бизнес - поуки, нови тенденции и предизвика. София, Издателски комплекс - УНСС,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 Ат., Спиридонов И., Захариева Г., Саркисян К., Стефанов Г., Международна икономика,  Международна икономика, Велико Търново, Фабер,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Ив. Марчевски, Др. Илиев, Здр. Любенов. Международен бизнес. Издателство "Фабер",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Commission Regulation (EC) N° 2790/1999 of 22 Dec. 1999 on the application of Article 81(3) of the Treaty to categories of vertical agreements and concerted practices. OJ L336, 29/12/1999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https://www.geert-hofstede.com/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http://itim.org/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http://krypton.mnsu.edu/~jp5985fj/courses/411/PRINCE.html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http://www.beri.com/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http://www.prsgroup.com/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http://unctad.org/en/Pages/Home.aspx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https://www.ftc.gov/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http://www.bpo.bg/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http://www.franchise.org/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http://www.unidroit.org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http://www.eff-franchise.com/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http://ec.europa.eu/growth/smes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http://hbswk.hbs.edu/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