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Международни стандарти за управление на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ФММ-КМИО-М-337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ФММ-КМИО-М-337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 с писмени поливариантни изпитни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Днес мениджърите на проекти, програми и портфолио трябва да се справят с по-големи и сложни задачи от всякога. Необходимостта от висококвалифицирани ръководители на проекти и ръководители на екипи нараства в много отрасли, включително производство, строителство, информационни технологии, фармацевтични продукти и космическата индустрия. Прилагането на неправилна или недобре съобразена, стандартизирана методология за управление на проекти много лесно може да доведе до отклонения в графика, разходите, недоразумения в екипа, губене на време в решаването на безцелни административни задачи, попълване на формуляри и т.н.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Стандартизираната методологията е набор от насоки или принципи, които могат да бъдат адаптирани и прилагани в конкретната ситуация. В проектна среда, тези насоки могат да бъдат списък на дейности, които да се направят. Методологията също може да бъде специфичен подход, шаблони, форми и дори списъци за проверка, използвани през жизнения цикъл на проекта.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да представи наложилите се в световен мащаб стандарти за управление на проекти. Съдържанието на дисциплината е структурирано в два раздела. Първият дава възможност на обучаемите да се запознаят с основните стандартизирани методологии за проектно управление. Вторият е изграден изцяло върху четвъртата версия на „Изисквания за индивидуална компетентност за управление на проекти“ („Individual Competence Baseline – Version 4.0“, ICB4).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Необходимите знания, които се явяват вход, са в областта на проектното управление, планирането и програмирането, интегрираните процеси в проектното управление и др. Студентите трябва да имат умения за извършване на проблемноориентиран анализ, умения за планиране.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с Moodle. Предоставен е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ще познават основните стандарти за организационно управление на проекти. Студентите ще могат да изберат подходящата методология за управление на проекти в международна среда.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Усвояването на вторият раздел на дисциплината дава предварителна подготовка за сертифициране по управление на проекти за Ниво D на IPMA – Certified Project Management Associate (Сертифициран специалист по управление на проекти).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Glasgow Caledonian University, London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Chalmers University of Technology, Göteborg, Sweden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ESCP Europe Business School, Paris, France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Първи: Еволюция на методологиите за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запознава с основни положения при използването на стандартизирани методологии при управлението на проекти. Проследява се еволюцията на проектното управление и представя основните разновидности.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Първи: Институти и организации за проектно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запознава с утвърдилите се световни институти и организации разработващи стандарти за управление на проекти. Разглеждат се Международната Асоциация за Управление на проекти (International Project Management Association – IPMA), Институт за проектно управление (Project Management Institute – PMI), Централна компютърна и телекомуникационна агенция (Central Computer and Telecommunications Agency – CCTA) / Служба за правителствена търговия (OGC), Глобален алианс за стандарти при изпълнението на проекти (Global Alliance for Project Performance Standards – GAPPS) и др.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Първи: Утвърдени методологии и стандарти за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запознава с някои от най-разпространените методологии и стандарти за управление на проекти. Представени са:</w:t>
              <w:br/>
              <w:t xml:space="preserve">- ISO стандартите за управление на проекти;</w:t>
              <w:br/>
              <w:t xml:space="preserve">- Стандартизираната методология Prince 2 (Projects in controlled enviroment);</w:t>
              <w:br/>
              <w:t xml:space="preserve">- Моделът за дефиниране, планиране, управление и приключване на проекти „Tenstep”;</w:t>
              <w:br/>
              <w:t xml:space="preserve">- Рамковият стандарт Project Management Body of Knowledge (PMBOK).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Втори: Изисквания за компетентност на Международната асоциация по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запознава с Изисквания за компетентност на Международната асоциация по управление на проекти (ICB 4).  Дефинирано е понятието компетентност. Представена е основната  рамка и структура на ICB 4.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Втори: Елементи на компетентност включени в област „Перспектива“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запознава с перспективата на инициативите, които се ръководят. Разгледани са елементите:</w:t>
              <w:br/>
              <w:t xml:space="preserve">- Стратегия;</w:t>
              <w:br/>
              <w:t xml:space="preserve">- Стратегическо управление, структура и процеси;</w:t>
              <w:br/>
              <w:t xml:space="preserve">- Съответствие, стандарти и нормативни изисквания;</w:t>
              <w:br/>
              <w:t xml:space="preserve">- Власт интереси;</w:t>
              <w:br/>
              <w:t xml:space="preserve">- Култура и ценности.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Втори: Елементи на компетентност включени в област „Хора“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разисква взаимодействието с хората, които се ръководят. Разгледани са елементите:</w:t>
              <w:br/>
              <w:t xml:space="preserve">- Себепознание и самоуправление;</w:t>
              <w:br/>
              <w:t xml:space="preserve">- Лична почтеност и надеждност;</w:t>
              <w:br/>
              <w:t xml:space="preserve">- Лична комуникация;</w:t>
              <w:br/>
              <w:t xml:space="preserve">- Взаимоотношения и ангажираност;</w:t>
              <w:br/>
              <w:t xml:space="preserve">- Лидерство;</w:t>
              <w:br/>
              <w:t xml:space="preserve">- Работа в екип;</w:t>
              <w:br/>
              <w:t xml:space="preserve">- Конфликти и кризи;</w:t>
              <w:br/>
              <w:t xml:space="preserve">- Находчивост;</w:t>
              <w:br/>
              <w:t xml:space="preserve">- Водене на преговори;</w:t>
              <w:br/>
              <w:t xml:space="preserve">- Ориентираност към резултатите.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Втори: Елементи на компетентност включени в област „Практика“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разисква практиката на работа. Разгледани са елементите:</w:t>
              <w:br/>
              <w:t xml:space="preserve">- Концепция;</w:t>
              <w:br/>
              <w:t xml:space="preserve">- Изисквания, цели и ползи;</w:t>
              <w:br/>
              <w:t xml:space="preserve">- Обхват;</w:t>
              <w:br/>
              <w:t xml:space="preserve">- Време;</w:t>
              <w:br/>
              <w:t xml:space="preserve">- Организация и информация;</w:t>
              <w:br/>
              <w:t xml:space="preserve">- Качество;</w:t>
              <w:br/>
              <w:t xml:space="preserve">- Финанси;</w:t>
              <w:br/>
              <w:t xml:space="preserve">- Ресурси;</w:t>
              <w:br/>
              <w:t xml:space="preserve">- Доставки и партньорство;</w:t>
              <w:br/>
              <w:t xml:space="preserve">- Планиране и контрол;</w:t>
              <w:br/>
              <w:t xml:space="preserve">- Рискове и възможност;</w:t>
              <w:br/>
              <w:t xml:space="preserve">- Заинтересовани страни;</w:t>
              <w:br/>
              <w:t xml:space="preserve">- Промяна и трансформация.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"Международни стандарти за управление на проекти" в Платформата за дистанционно и електронно обучение на СА “Д. А. Ценов“, https://dl.uni-svishtov.bg/course/view.php?id=4411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Maylor, H., Project Management, Pearson,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Binder, J., Global Project Management: Communication, Collaboration and Management Across Borders, Routledge,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Lientz, B., K. Rea, International Project Management, Routledge,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Koster, K., International Project Management, SAGE Publications Ltd,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Мазур, И., Шапиро, В., Управление проектами, Омега-Л, Москва,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система от знания за управление на проекти (PMBOK Guide), Четвърто издание, Класика и стил, София,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Мокал, Т., Управление на проекти с метода TenStep, Проджекта ООД,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Андреева, М., Проектно управление, Русе,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Апостолов, Ал., Разработване на проекти за устойчиво развитие, Проджекта,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Национални изисквания за компетентност по управление на проекти, БАУП,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О., Мениджмънт на проекти, Софтрейд, София,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Брадли, Кен, Управление на проект с метода PRINCE 2, Проджекта, София,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Апостолов, Ал., Основи на проекта, Проджекта, 2004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Comission, Project Cycle Management Guidelines, vol. 1, 2004, https://ec.europa.eu/europeaid/sites/devco/files/methodology-aid-delivery-methods-project-cycle-management-200403_en_2.pdf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Prince2 Courses and Certification for Project Management, https://www.prince2.com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Organization for Standardization, ISO 21500:2012(en) Guidance on project management, https://www.iso.org/obp/ui/#iso:std:iso:21500:ed-1:v1:en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Project Management Association, ICB: IPMA Competence Baseline, http://www.ipma.world/resources/ipma-publications/ipma-competence-baseline/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Project Management Institute, PMBOK® Guide and Standards, https://www.pmi.org/pmbok-guide-standards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Tenstep Inc., Tenstep project management process, http://www.tensteppm.com/open/0.0.0TenStepPMHomepage.html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Драгомир Илиев)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