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реклама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ще се провежда присъствено и онлайн под формата на тест с отворени и затворени върпоси.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„Международна реклама“ е фокусиран върху междукултурните проблеми в процеса на рекламна комуникация в глобализиращия се и изключително динамичен съвременен свят. Той разглежда въпроси, свързани с междукултурните измерения в областта на използваните актуални рекламни стратегии.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"Международна реклама" е продължение на обучението в областта на комуникационните стратегии. Той се базира на две основни дисциплини, изучавани от студентите в бакалавърска степен - "Бизнес комуникации" и "Търговски преговори".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ще предостави възможност на обучаемите да усвоят основните компоненти на реклмната стратегия като вид комуникация, насочена към външната публика на формата и организацията. Ще придобият знания относно значението на културата и междукултурните различия в рекламната комуникация.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в Небраска, САЩ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Колеж по журналистика и комуникации, Университет - Флорида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Европейско бизнес училище, Барселона, Испания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Култура у междукултурна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Културата и нейното значение в комуникационния процес.  Междукултурна комуникация и междукултурна компетентност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Глобализацията и процесът на междукултурна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Социална интелигентност. Междукултурна комуникативна чувствителност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Рекламата и маркетинговия микс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Рекламна стратегия. Цел на рекламата и компонентите на маркетинговия микс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Културни проблеми в международната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Език на комуникация. Ценности и норми, символика. Апели, креативност, концепции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Културната и потребителското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Атрибути на потребителя. Области на потребителско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Принципи на убеждаването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Избор на креативна цел. Модел на адресиране на убеждаващото рекламно послание. Използване на метафори и стереотипи в рекламата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и начини на убеждаване в рекламата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Предизвикване и поддържане на интерес. Форми на убеждаване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Рекламата и медиите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Междукултурни измерения при използване на медиите. Релация медии-реклама. Избор на вид медия за рекламиране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"Международа реклама" в Платформата за електронно и дистанцинно обучение на СА "Д. А.Ценов" - https://dl.uni-svishtov.bg/course/view.php?id=3539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Учебно пособие по международна реклама, АИ Ценов,  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Muller, B. Dynamics of international advertising: Theoretical and Practical Perspectives 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Muller, B. nternational Advertising: Communicating Across Cultures 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Mooij, M. Global Marketing and Advertising: Understanding Cultural Paradoxes 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Chambers, J. P., Advertising Revolutionary: The Life and Work of Tom Burrell, University of Illinois Press,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Francis S., Advertising the Self in Renaissance France: Authorial Personae and Ideal Readers in Lemaire, Marot, and Rabelais, University of Delaware Press,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Favara  J., Tactical Inclusion: Difference and Vulnerability in U.S. Military Advertising, University of Illinois Press,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Tavory I., S.Prelat,S. Ronen, Tangled Goods: The Practical Life of Pro Bono Advertising, University of Chicago Press,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J.A.,Vintage Advertising: An A to Z, Bodleian Library Publishing,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Turnbull, S, Absolute Essentials of Advertising, Routledge,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