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Международни стратегии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 с поливариантни изпитни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е да се изведaт и очертаят основните моменти свързани с международните фирмени стратегии, както и да се изучи тяхното видово многообразие. Курсът запознава обучаемите с възможните подходи, които фирмите могат да предприемат при изграждането на своите конкретни стратегии, съобразно целевите пазари. Акцентира се върху идеята за обхвата и преходността на международните стратегии по направление "от транснационализация към глокализация".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входа на дисциплината студентите трябва да са получили знания по фундаменталните общо образователни и икономически дисциплини и по специално по дисциплините Микроикономика, Макро икономика, Основи на международната икономика, Основи на маркетинга. Също така, те трябва да са усвоили знанията и от специализираните за специалност "Международни икономически отношения" дисциплини като "Фирмена интернационализация", "Външнотърговски операции" и "Външнотърговски сделки".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с Moodle. Предоставен е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курса, обучаемите познават концептуалната същнсот на международните стратегии и разграничават различните видове такива. Умеят да разбират и боравят с инструментариума за избор и имплементиране на международни фирмени стратегии, както и да оценяват фирмения избор в това отношение. Изучавалите дисциплината познават и офшорността, като специфична стратегия за организиране на международна предприемаческа дейност и методите за оптимизация на международния бизнес, чрез използването на офшорни зони.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Edinburgh, Scotland,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Amsterdam,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„Св. Климент Охридски“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КОНЦЕПТУАЛНО-ПРИЛОЖНИ ВЪЗГЛЕДИ ЗА СТРАТЕГИИТЕ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Възможни разсъждения за същността на стратегиите
</w:t>
              <w:br/>
              <w:t xml:space="preserve">2.	Специфични акценти във видовото многообразие от стратегии
</w:t>
              <w:br/>
              <w:t xml:space="preserve">3.	Взаимовръзка между стратегия, структура и тактика
</w:t>
              <w:br/>
              <w:t xml:space="preserve">4.	За природата на международните стратегии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ВЪЗМОЖНИ ПОДХОДИ ПРИ ФОРМУЛИРАНЕ И ИЗПЪЛНЕНИЕ НА СТРАТЕГИИТЕ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Възможни подходи при формулиране и изпълнение на стратегиите. Обследване на бъдещето. Изследване на миналото (Исторически поглед върху външнотърговските връзки (отношения) на България с ключова държава (Германия). Възможни изводи и обобщения.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ИНСТРУМЕТНАЛНИ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Матрици за анализ и очертаване на международни стратегии. Специфични показатели. Представяне на индикаторите за оценка на пазарния потенциал.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ШИРОКИ МЕЖДУНАРОДНИ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Стратегически предпоставки. Стратегия за преодоляване и заобикаляне на високи бариери за опериране на Единния вътрешен пазар на Европейския съюз. Регионални международни стратегии.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МЕЖДУНАРОДНИТЕ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Количествено измерение на оценката на международните стратегии. Качествени измерения на оценката на фирмените международни стратегии. Отчитане на връзката между стратегия, изпълнение и организационна култура.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ГЕНЕРИЧНИ МЕЖДУНАРОДНИ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Какво стои в основата на международните стратегии. Начини за постигане на глобална продуктивност и глобална гъвкавост на международните компании. Генерични международни стратегии. Нови нюанси на връзката между стратегия и структура. Еволюция на международната стратегията. Времеви стратегии за навлизане на нови пазари.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ТРАНСНАЦИОНАЛ НА КЪМ ГЛОКАЛИЗАЦИОННА СТРАТЕГИЯ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Стратегии за глобализиране на компаниите. От транснационална към глокализационна стратегия.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СТРАТЕГИЯТА „СИН ОКЕАН”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Технология, продукт и пазар – три ключови елемента. Стратегията „Син океан”. Аналитичен инструментариум и рамки за формулиране на стратегията „Син океан”. Продължаващи разсъждения.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ОФШОРНОСТТА КАТО СПЕЦИФИЧНА СТРАТЕГИЯ ЗА ОРГАНИЗАЦИЯ НА МЕЖДУНАРОДНИЯ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Концептуално поле. Същност и роля на офшорните зони. Офшоринг и аутсорсинг. Вместо заключение.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ЗА ОПТИМИЗИРАНЕ НА МЕЖДУНАРОДНИЯ БИЗНЕС ЧРЕЗ ИЗПОЛЗВАНЕТО НА ОФШОРНИТЕ ЗОНИ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Изходна рамка. Търговско-посреднически компании. Компании от холдингов тип. Компании с финансов профил. Същност на тръста и използване на офшорните тръстове. Електронна търговия и данъчно облагане.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"Международни стратегии" в Платформата за дистанционно и електронно обучение на СА “Д. А. Ценов“, https://dl.uni-svishtov.bg/course/view.php?id=3547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Lowe, R., Is. Doole, Al. Kenyon, International Marketing Strategy: Analysis, Development and Implementation 9th Edition, Cengage Learning EMEA,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Charles W.L., ISE International Business: Competing in the Global Marketplace 14th Edition, McGraw-Hill,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Verbeke, Al., I. H. Ian Lee, International Business Strategy: Rethinking the Foundations of Global Corporate Success 3rd Edition, Cambridge University Press,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Mellahi, K., Klaus Meyer, Kl., at all, The Oxford Handbook of International Business Strategy, Oxford University Press,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Hollensen, Svend, Global Marketing 8th Edition, Pearson Educationl,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Илиев, Др., Момчев, С., Международни стратегии, Академично Издателство „Ценов”, Свищов,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Илиев, Др., Момчев, С., Международни стратегии, Издателство „Фабер”, Велико Търново,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Bradley, Frank, International Marketing Strategy, Pearson, 2005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http://www.ted.com/talks/lang/bul/bruce_bueno_de_mesquita_predicts_iran_s_future.htm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http://www.pancanal.com/eng/index.html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http://www.suezcanal.gov.eg/simulation.aspx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http://www.good.is/post/the-new-nostradamus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