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се приложат на практика теоретичните знания получени по време на обучението в бакалавърска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дисциплината са включени теми, третиращи: фирмената интернационализация; международния маркетинг; международната икономика; външнотърговските операции; бизнескомуникациите; търговските преговори и международните пазари. Тя се основава на изучаващите се от студентите специални дисциплини.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"Преддипломна практика" е утвърдена с учебния план за студентите от специалност "Международни икономически отношения", редовна и задочна форма на обучение при Стопанска академия "Д. А. Ценов" – град Свищов. Обучението по учебната дисциплина се провежда в реални икономически субекти – предприятия (дружества, кооперации, фирми и др.). Студентите самостоятелно избират базисните предприятия, където да извършват практическите проучвания. Продължителността на преддипломната практика е за период от 45 календарни дни през месеците май и юни съгласно утвърденият график за учебния процес на съответната учебна година в ОКС „бакалавър“.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 завършване на преддипломната практика студентите представят: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1. Дневник за проучените теми и подтеми в реалните икономически субекти.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2. Служебна бележка за проведеното практическо обучение, подписана и подпечатана от ръководителя на предприятието.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3. Разработен доклад по две предварително зададени теми, от учебната програма на дисциплината, съдържащ теоретично изложение на разглежданите теми и практически данни по тях от проучваните икономически субекти.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Дневникът, служебната бележки и доклада се представят от студента в катедра “Международни икономически отношения” и той получава оценка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В резултата на проведената преддипломна практика се очаква студентите да обвържат теоретичните си знания от изучаваните специални дисциплини с практиката и по този начин да си разширят и задълбочат знанията, които са получили при аудиторни условия и да формират практически умения.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І. ИНТЕРНАЦИОНАЛИЗАЦИЯ НА СТОПАНСКИЯ ЖИВОТ И МОТИВИ ЗА ИЗЛИЗАНЕ НА МЕЖДУНАРОДНИТЕ ПАЗАРИ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Генезис на интернационализацията на стопанската дейност. </w:t>
              <w:br/>
              <w:t xml:space="preserve">2. Идентифициране на първоначален обхват на интернационализацията.</w:t>
              <w:br/>
              <w:t xml:space="preserve">3. Мотивационното пространство за излизане на международните пазари.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ІІ. ОСНОВНИ ПОДХОДИ КЪМ МЕЖДУНАРОДНИТЕ ПАЗАРИ. ЕКСПОРТНА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Основни подходи към международния пазар. </w:t>
              <w:br/>
              <w:t xml:space="preserve">2. Експортна дейност като начин за излизане на международните пазари.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III. СЪВМЕСТНА ПРЕДПРИЕМАЧЕСКА ДЕЙНОСТ ЗА ИЗЛИЗАНЕ НА МЕЖДУНАРОДНИТЕ ПАЗАРИ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Международно лицензиране. </w:t>
              <w:br/>
              <w:t xml:space="preserve">2. Франчайзингът като начин за експанзия на международните пазари.</w:t>
              <w:br/>
              <w:t xml:space="preserve">3. Международното субконтракторство като форма за навлизане на чуждестранни пазари.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ІV. НАВЛИЗАНЕ НА МЕЖДУНАРОДНИТЕ ПАЗАРИ ЧРЕЗ ПРЯКО ИНВЕСТИРАНЕ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Международните придобивания – съвременен начин за навлизане на международните пазари. </w:t>
              <w:br/>
              <w:t xml:space="preserve">2. Характеристика на инвестициите “brownfield”.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V. НАВЛИЗАНЕ В НОВО МЕЖДУНАРОДНИ ПАЗАРНО ПРОСТРАНСТВО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Зараждане на новото международно пазарно пространство. </w:t>
              <w:br/>
              <w:t xml:space="preserve">2. Модели за навлизане в новото международно пазарно пространство.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VІ. ИЗМЕРЕНИЯ НА ФИРМЕНАТА ИНТЕРНАЦИОНАЛИЗАЦИЯ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Формиране на школи за фирмената интернационализация.. </w:t>
              <w:br/>
              <w:t xml:space="preserve">2. Стратегическо измерение на фирмената интернационализация.</w:t>
              <w:br/>
              <w:t xml:space="preserve">3. Интернационалните дейности във фирмените организационни структури.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VІІ. ПРИРОДА НА МЕЖДУНАРОДНИЯ МАРКЕТИНГ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Международният маркетинг – инструментариум на интернационализиращите се и интернационални фирми.</w:t>
              <w:br/>
              <w:t xml:space="preserve">2. Дефинитивни и еволюиращи характеристики на международния маркетинг.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VІІІ. ИЗУЧАВАНЕ СРЕДАТА НА МЕЖДУНАРОДНИЯ МАРКЕТИНГ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Потенциал и параметри на международната среда.</w:t>
              <w:br/>
              <w:t xml:space="preserve">2. Икономическа среда на международния маркетинг.</w:t>
              <w:br/>
              <w:t xml:space="preserve">3. Културна среда на международния маркетинг.</w:t>
              <w:br/>
              <w:t xml:space="preserve">4. Политическа, правно-нормативна и технологическа среда.</w:t>
              <w:br/>
              <w:t xml:space="preserve">5. Рисковият фактор.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ІХ. МЕЖДУНАРОДЕН МАРКЕТИНГОВ МИКС. ЕВРОМАРКЕТИНГ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Основни положения на международния маркетингов микс. </w:t>
              <w:br/>
              <w:t xml:space="preserve">2. Евромаркенитг – европродукт, еврокомуникация, евроцена, евродистрибуция.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Х. ВЪНШНОИКОНОМИЧЕСКА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Обхват и цели на външноикономическата политика. </w:t>
              <w:br/>
              <w:t xml:space="preserve">2. Основни средства и тенденции в развитието на външноикономическата политика.</w:t>
              <w:br/>
              <w:t xml:space="preserve">3. Външнотърговски договори.</w:t>
              <w:br/>
              <w:t xml:space="preserve">4. Мита и митнически тарифи в международната търговия.</w:t>
              <w:br/>
              <w:t xml:space="preserve">5. Нетарифни ограничения.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ХІ. ПРОЦЕСИ И ФОРМИ НА ИНТЕГРАЦИЯ НА ИКОНОМИЧЕСКИТЕ СИСТЕМИ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Възникване причини и фактори за развитие на интеграционните процеси. Европейска икономическа интеграция. </w:t>
              <w:br/>
              <w:t xml:space="preserve">2. Форми на интеграционните процеси. Митнически съюзи и общ пазар. </w:t>
              <w:br/>
              <w:t xml:space="preserve">3. Западноевропейски интеграционен комплекс. Монетарна интеграция – европейски експеримент. Европа – икономически и политически съюзи.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ХІІ. СПЕЦИФИЧНИ ОСОБЕНОСТИ НА ВЪНШНОТЪРГОВСКАТА СДЕЛКА – ИКОНОМИЧЕСКА СЪЩНОСТ И ТЕХНОЛОГИЧЕН ЦИКЪЛ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Специфични особености на външнотърговската сделка. </w:t>
              <w:br/>
              <w:t xml:space="preserve">2. Подготовка за сключване на външнотърговската сделка. </w:t>
              <w:br/>
              <w:t xml:space="preserve">3. Варианти на сключване на външнотърговската сделка.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ХІІІ. АУКЦИОННИ ОПЕРАЦИИ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Характерни особености на аукциона. </w:t>
              <w:br/>
              <w:t xml:space="preserve">2. Технология на аукционните операции. </w:t>
              <w:br/>
              <w:t xml:space="preserve">3. Предимства и недостатъци на сделките на аукцион.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ХІV. ЛИЗИНГОВИ ОПЕРАЦИИ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лизинговите сделки. </w:t>
              <w:br/>
              <w:t xml:space="preserve">2. Видове лизингови операции. </w:t>
              <w:br/>
              <w:t xml:space="preserve">3. Структура на системата за организация на лизинговите операции. </w:t>
              <w:br/>
              <w:t xml:space="preserve">4. Лизингова сделка- същност и особености. Договор за лизинг.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ХV. СОЦИОЛИНГВИСТИЧНИ ПОХВАТИ ЗА СЪСТАВЯНЕТО НА ДЕЙСТВЕНИ ПОСЛАНИЯ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Тон на посланието. </w:t>
              <w:br/>
              <w:t xml:space="preserve">2. Видове послания. Видове лизингови операции. </w:t>
              <w:br/>
              <w:t xml:space="preserve">3. Делово общуване при междукултурните различия.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ХVІ. ОБЩЕСТВЕНИЯ ДОГОВОР НА ФИРМАТА И УПРАВЛЕНИЕ НА ТЕМАТИКАТА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общественото мнение; средства и подходи за моделиране на общественото мнение. </w:t>
              <w:br/>
              <w:t xml:space="preserve">2. Взаимодействие на фирмата с печатните и електронните медии.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ХVІІ. СТИЛОВЕ НА ПРЕГОВАРЯНЕ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Характерни черти на стиловете за преговаряне. </w:t>
              <w:br/>
              <w:t xml:space="preserve">2. Оценка на личността на клиента. </w:t>
              <w:br/>
              <w:t xml:space="preserve">3. Приспособяване към клиента.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ХVІІІ. ТЕХНИКИ ЗА ПРЕГОВАРЯНЕ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Основни техники за преговаряне. </w:t>
              <w:br/>
              <w:t xml:space="preserve">2. Видове възражения и методи за тяхното овладяване.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ХІХ. МЕЖДУНАРОДНИ ЦЕНИ И ЦЕНООБРАЗУВАНЕ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и субстациална основа на международните цени. </w:t>
              <w:br/>
              <w:t xml:space="preserve">2. Функции на цените.</w:t>
              <w:br/>
              <w:t xml:space="preserve">3. Видове цени на международните пазари.</w:t>
              <w:br/>
              <w:t xml:space="preserve">4. Множественост на цените.</w:t>
              <w:br/>
              <w:t xml:space="preserve">5. Подходи и методи на ценообразуване на международните пазари.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ХХ. МЕЖДУНАРОДНИ ПАЗАРИ ЗА СТОКИ С ИНДУСТРИАЛНО ПРЕДНАЗНАЧЕНИЕ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Различия между международните пазари за суровини и международните пазари за стоки с инвестиционно предназначение. </w:t>
              <w:br/>
              <w:t xml:space="preserve">2. Научно-технически потенциал – международен трансфер и коопериране.</w:t>
              <w:br/>
              <w:t xml:space="preserve">3. Структурни политики.</w:t>
              <w:br/>
              <w:t xml:space="preserve">4. Основни субекти. </w:t>
              <w:br/>
              <w:t xml:space="preserve">5. Пазарен механизъм и характер на конкуренцията.</w:t>
              <w:br/>
              <w:t xml:space="preserve">6. Форми и механизми на конкуренцията.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ХХІ. ТЪРГОВСКА ПОЛИТИКА НА ЕВРОПЕЙСКИЯ СЪЮЗ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Технология за изработване на търговската политика в ЕС. </w:t>
              <w:br/>
              <w:t xml:space="preserve">2. Конструкция на търговската политика – средства и механизми за действие. </w:t>
              <w:br/>
              <w:t xml:space="preserve">3.  Политика за регулиране на вноса – инструменти и мерки, вкл. единна митническа тарифа; генерална преференциална система (ГПС); правила за произход на стоката; количествени ограничения; съглашения за "доброволни ограничения" на експорта; антидъмпингови процедури; други мерки с не тарифен характер за регулиране на вноса. </w:t>
              <w:br/>
              <w:t xml:space="preserve">4. Политика за регулиране на износа. </w:t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