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Фирмено поведение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ФММ-КМИО-Б-359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ФММ-КМИО-Б-359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да запознаят студентите със същността, формите и насоките във фирменото поведение на  пазара.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дисциплината “Фирмено поведение” е предназначена за студентите от ОКС “Бакалавър”, притежаващи базови знания в областта на икономиката и управлението.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четене на лекции; разсъждаване върху казуси и т.н., така и интерактивни методи: брейн-сторминг, обучение в екип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решаване на тестове; разсъждаване върху казуси и т.н., така и интерактивни методи: брейн-сторминг, обучение чрез електронна платформа и т.н.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придобият познания за фирменото поведение на компаниите. Ще имат възможност да правят анализ върху него и да извеждат изводи за подобряването му.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Vaasa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Anglia Polytechnic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New York in Prague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роля на предприемачеството. Теории за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Видове предприемачество. Корпоративно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Интернационализация на предприемаческата дейност. Трансгранично и глобално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ема IV.  Създаване на ново предприятие. процеси за иницииране и планиране на проекта за ново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Технология за разработване на бизнес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Анализ и оценка на фирмената ситуация и позиция на  пазара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Поведение на фирмата в мрежовата икономика. Индустриални клъстъри. Субконтракторни вериги. Предприемачески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VІІІ. Поведение на фирмата в глобалната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„Фирмено поведение“ ( ФММ-КМИО-Б-359) в Платформата за дистанционно и електронно обучение на СА “Д. А. Ценов“, https://dl.uni-svishtov.bg/course/view.php?id=8957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Лапуста, М. Предпринимательство. Москва, ИНФРА-М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 и др. Прогнозиране и стратегическо планиране . София, Издателски комплекс –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Др. Илиев, С. Момчев. Международни стратегии. Фабер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Сравнителни и проспективни разсъждения за международния бизнес. Бизнес управление, бр. 2,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Бизнес предприемачество, I и II част. БАРМП, София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В сила от 01.07.1991 г. Последни изм. ДВ. бр.13 от 16 Февруари 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http://www.entrepreneur.bg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https://nauka.bg/strategichesko-planirane-upravlenie/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https://businessdoctors.bg/strategichesko-planirane/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