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МЕЖДУНАРОДНИ ИКОНОМИЧЕСКИ ОТНОШЕНИЯ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Международна инвестиционна политика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ФММ-КМИО-Б-353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ФММ-КМИО-Б-353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Писменият изпит е под формава на написване на есе на тема от преподавания материал по дисциплината, изтеглена от някой от студентите.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Съдържанието на курса е подчинено на целта студентите да се запознаят с основни въпроси на международното движение на капитали под формата на преки и портфейлни инвестиции, тяхното влияние, междудържавните отношения по повод инвестициите и формирането на национална политика за чуждестранните инвестиции.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надгражда вече утвърдените знания по Макроикономика, Международна икономика, Финанси.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дискусии, мозъчни атаки, директни инструкции, независими проекти.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дискусии, мозъчни атаки, директни инструкции, независими проекти, он-лайн тестове.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Придобиват се знания за същността на чуждестранните инвестиции в техните две основни форми, а именно преки и портфейлни, тяхното значение за приемащите и инвестиращите страни.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ВТУ “Св. Св. Кирил и Методи”.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Икономически университет - Варна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Elliott School of International Affairs, The George Washington University, USA - International Trade and Investment Policy.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Донецкий национальный университет, Экономический факультет ДонНУ - Международная инвестиционная деятельность.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Обхват и цели на международната инвестиционна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Инвестиции и икономически растеж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Преки чуждестранни инвестиции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Чуждестранни портфейлни инвестиции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Международни инвестиции и търговия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Инвестиции и риск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Инвестиции и кредитоспособност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Способност на страните за приемане на инвестиции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Стимулиране на чуждестранните инвестиции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Международни споразумения за чуждестранни инвестиции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дисциплина „Международна инвестиционна политика“ (ФММ-КМИО-Б-353) в Платформата за дистанционно и електронно обучение на СА “Д. А. Ценов“,https://dl.uni-svishtov.bg/course/view.php?id=7255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Стойков, Ив. Момчев, С. Международна инвестиционна политика, “Фабер”, В. Търново, 2009, трето преработено издание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Silvestriadou K., V.N. Balasubramanyan, Trade Policy, Foreign Direct Investment, and Convergence, Review of Development Econo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Promoting Foreign Direct Investment in Central and Eastern Europe and the CIS, United Nations, 2000.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Доклад о мировых инвестициях; 2000 год трансграничные слияния и приобретения и процесс развития, Организация Обьед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Барановский Д. «Всё, Что Нужно Знать Инвестору О Паевых Фондах», StockPortal.ru, 2012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Хмыз О.В., Особенности работы инвестиционных фондов на финансовом рынке, : Финансовый менеджмент №2 / 2004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НАСЪРЧАВАНЕ НА ИНВЕСТИЦИИТЕ , В СИЛА ОТ 06.08.2004 Г., изм. ДВ. бр.79 от 17.09.2024г.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https://www.weforum.org/projects/investment/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Здравко Любенов)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Иван Ангелов)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Драгомир Илиев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