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бизнес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въпроси, включително секция със задачи за решаване.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знания и да развие умения, свързани 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разнообразието на международните бизнес операции, техните характеристики и технологии;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възможностите за тяхното прилагане;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положителните и отрицателните последици от вземането на конкретни решения, свързани с избора и изпълнението на конкретна международна операция.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включва познания по различни аспекти на международната икономика, международен маркетинг, финанси и подчертава както теоретичните, така и практическите знания, които студентите трябва да научат в този курс.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започване на курса на обучение са необходими базови знания по дисциплините "Международна икономика", "Висша математика" и "Основи на статистиката".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методи на преподаване като: лекции, демонстрации, казуси, дискусии и презентации. За развитие на практическите умения на обучаемите се използват делови игри, симулиращи реални бизнес ситуации, решаване на казуси от международната бизнес практика, независими проекти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разнообразни, в т. число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симулиращи реални бизнес ситуации, решаване на казуси от международната бизнес практика, независими проекти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придобиването на знания по дисциплината "Международни бизнес операции" студентите ще имат компетенции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разграничават различните видове посреднически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оценяват ефектите и рисковете от различните форми на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изчисляват финансовите резултати от сделка, извършена на стоковите борси;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познават изискванията и технологията на международен търг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изчисляват размера на лизинговите плащания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Passau,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Linköpings universitet,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Goce Delcev University, Shtip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специфика на посредническата дейност
</w:t>
              <w:br/>
              <w:t xml:space="preserve">2. Видове посреднически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Специфични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Стоков реекспорт
</w:t>
              <w:br/>
              <w:t xml:space="preserve">2. Сделки суич и але-ретур
</w:t>
              <w:br/>
              <w:t xml:space="preserve">3. Сделка за преработка на чужди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Външнотърговски сделки на компенсационен принцип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компенсационната (насрещната) търговия
</w:t>
              <w:br/>
              <w:t xml:space="preserve">2. Класификации на обвързаните операции
</w:t>
              <w:br/>
              <w:t xml:space="preserve">3. Бартер и бартерни споразумения.
</w:t>
              <w:br/>
              <w:t xml:space="preserve">4. Офсетни операции
</w:t>
              <w:br/>
              <w:t xml:space="preserve">5. Компенсационни съглашения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Аукционни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аукциона
</w:t>
              <w:br/>
              <w:t xml:space="preserve">2. Оганизация на международните аукциони
</w:t>
              <w:br/>
              <w:t xml:space="preserve">3. Технология на аукционните операции
</w:t>
              <w:br/>
              <w:t xml:space="preserve">4. Електронни аукциони
</w:t>
              <w:br/>
              <w:t xml:space="preserve">5. Предимства и недостатъци на сделките на аукцион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Международен търг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търгове
</w:t>
              <w:br/>
              <w:t xml:space="preserve">2. Организатори на търга
</w:t>
              <w:br/>
              <w:t xml:space="preserve">3. Етапи на провеждане на международните търгове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Лизингови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лизинговите операции
</w:t>
              <w:br/>
              <w:t xml:space="preserve">2. Видове лизингови операции
</w:t>
              <w:br/>
              <w:t xml:space="preserve">3. Структура на системата за организация на лизинговите операции
</w:t>
              <w:br/>
              <w:t xml:space="preserve">4. Особености на лизинговата сделка
</w:t>
              <w:br/>
              <w:t xml:space="preserve">5. Предимства на лизинга и фактори, стимулиращи неговото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Борсови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борси
</w:t>
              <w:br/>
              <w:t xml:space="preserve">2. Стокови борси и тържища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Концесията - партньорство между публичния и частния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концесията
</w:t>
              <w:br/>
              <w:t xml:space="preserve">2. Видове концесии
</w:t>
              <w:br/>
              <w:t xml:space="preserve">3. Концесията и близки правни институти
</w:t>
              <w:br/>
              <w:t xml:space="preserve">4. Примери за концесия
</w:t>
              <w:br/>
              <w:t xml:space="preserve">5. Процедура за предоставяне на концесии
</w:t>
              <w:br/>
              <w:t xml:space="preserve">6.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Academic course "International Business Operations" in the Distance learning platform of D. A. Tsenov Academy of Economics, https://dl.uni-svishtov.bg/course/view.php?id=6795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Tey, K., Schaerer,M., Madan,N., Swaab,R. The Impact of Concession Patterns on Negotiations: When and Why Decreasing Concessions Lead to a Distributive Disadvantage.Organizational Behavior and Human Decision Processes. 165(2)2021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Merrill,T. The Economics of Leasing. The Journal of Legal Analysis 12:221-272,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Mirus, R.,Yeung, B., Elgar, E. The Economics of Barter and Countertrade.Edward Elgar,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Gorham, M., Singh, N. Electronic Exchanges: The Global Transformation from Pits to Bits. Elsevier,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Klemperer, P. Auctions: Theory an Practice. Princeton University Press,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Marin, D., Schnitzer, M. Contracts in Trade and Transition: The Resurgence of Barter. MIT Press,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Gao, S. International Leasing: Strategy &amp; Decision. Avebury, First Edition edition, 2000.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https://uncitral.un.org/sites/uncitral.un.org/files/media-documents/uncitral/en/countertrade-e.pdf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http://europa.eu/legislation_summaries/external_trade/index_bg.htm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