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Корпоративни ПР стратегии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ФММ-КМИО-Б-332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ФММ-КМИО-Б-332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ще се осъществява под формата на тест със затворени и отворени върпоси.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"Корпроративни ПР -стратегии цели да осигури на обучаемите знания относно функциите и ролята на дейностите в областта на фирмените ПР. По време на обучението студентите ще се запознаят с процеса на ПР дейностите, с различни ПР стратегии и различни тактики, които компаниите могат да използват с цел изграждане на положителен публичен образ и развиване на корпоративна социална отговорност.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"Корпоративни ПР стратегии" се базира на знания, придобити в предходни курсове като "Бизнес комуникации", "Бизнес преговори", "Международна икономика"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и съчетават различни традиционни и иновативни интерактивни методи на преподаване. В семинарните занятия се поставя акцент върху поставянето на студентите в активна позиция и се търсят възможности за развиване на аналитично мислене, креативност и работа в екип.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курс, студентите ще: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могат да дефинират същността и обхвата на ПР дейността;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водят ПР дейността в компанията;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изработят ПР програма с цел подобряване положителния имидж на компанията/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България: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Югозападен университет "Н. Рилски: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чужбина: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GRONINGEN, NIDERLANDS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FREE UNIVERSITY OF BRUSSEL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UAB-BARSELONA, SPAIN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Дефиниране на понятието ПР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Предизвикателства през пъблик рилейшънс
</w:t>
              <w:br/>
              <w:t xml:space="preserve">2. ПР като процес
</w:t>
              <w:br/>
              <w:t xml:space="preserve">3.Кариера в ПР сферата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Еволюция и историческо развитие на ПР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1.Златният период на ПР агенциите
</w:t>
              <w:br/>
              <w:t xml:space="preserve">2. Ерата на ПР пионерите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Етичност и ролята на професионалните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1.Разбиране на етиката и ценностите
</w:t>
              <w:br/>
              <w:t xml:space="preserve">2. Ролята на професионалните организации
</w:t>
              <w:br/>
              <w:t xml:space="preserve">3. Етично поведение при работа с медиите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Практика на ПР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Департаменти по ПР
</w:t>
              <w:br/>
              <w:t xml:space="preserve">2. ПР компании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Роля и обхват на ПР дейностите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Значимост на проучването
</w:t>
              <w:br/>
              <w:t xml:space="preserve">2. Вторично проучване
</w:t>
              <w:br/>
              <w:t xml:space="preserve">3. Качествено и количество изследване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 като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Значение на процеса на планиране
</w:t>
              <w:br/>
              <w:t xml:space="preserve">2. Подходи при планиране на ПР дейностите 
</w:t>
              <w:br/>
              <w:t xml:space="preserve">3.Елементи на програмния план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Концептуална рамка на комуникацията и практиката в ПР дейностите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Цели на комуникацията
</w:t>
              <w:br/>
              <w:t xml:space="preserve">2. Получаване на съобщението
</w:t>
              <w:br/>
              <w:t xml:space="preserve">3. Разбиране и осъзнаване на съобщението
</w:t>
              <w:br/>
              <w:t xml:space="preserve">4. Ответна реакция на съобщението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и измерване на ПТ програмите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Цели на оценяването
</w:t>
              <w:br/>
              <w:t xml:space="preserve">2. Измерване на продуктивността
</w:t>
              <w:br/>
              <w:t xml:space="preserve">3. Измерване на излагане на съобщението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Обществено мнение – роля, обхват и последици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1.Дефиниране на общественото мнение
</w:t>
              <w:br/>
              <w:t xml:space="preserve">2. Роля на масмедииите
</w:t>
              <w:br/>
              <w:t xml:space="preserve">4. Фактори на убеждаващата комуникация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Power 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 за електронно и дистанционно обучение на СА Д. А. Ценов:https://dl.uni-svishtov.bg/course/view.php?id=6787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Freitag, Al., Ashli Quesinberry Stokes, Global Public  relations, Rotledge,2009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Carté P., C. Fox, Bridging The Culture Gap–A Practical Guide to International Business Communication, Kogan Page Limited,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Denis Wilcox G. Cameron PR  Strategies and Tactics, 11 edition, Pearson Education,2015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Erica Austin, B. Pinkleton, Strategic PR management, Rotledge,2006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Sandra, Oliver, Hanbook on Corproate communication and public relations, Rutledge,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Theaker, A.,The public relations handdbook, Rutledge,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Theaker А., The Public Relations Handbook (sixth edition), Rotledge, 2023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Карина Саркисян-Дикова)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