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Офшорен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курса е подчинено на целта студентите да се запознаят с основни въпроси на международните движение на капитали насочени към различни форми на инвестиране, като се използват особенностите на различните правни системи, характерни за отделните държави.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надгражда вече утвърдените знания по макроикономика, международна икономика, финанси и международни инвестиции.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мозъчни атаки, директни инструкции, независими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мозъчни атаки, директни инструкции, независими проекти, он-лайн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Придобиват се знания за същноста на различните правни системи и възможността да се използват за икономически цели.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Elliott School of International Affairs,  USA.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George Washington University,USA.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University of Adelaide, Australia.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на основните правни системи в света и структура на офшорната компания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различните правни системи, а именно континентална, англо-саксонска и шариат, от гледна точка на икономиката. Посочва се и стандартното структуриране на типичната офшорна компания.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Същност на данъчното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особеностите на данъчното планиране и отграничаването му от укриването на данъци.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Офшор и аутсорсинг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Прави се ясно разграничение на двете понятия, често използвани некоректно.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Видове компании според предмета 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Разграничават се компаниите според предмета на дейност, а именно търговски, холдингови и финансови.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Офшорни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същността и видиовете офшорни банки и особеностите при регистрацията им и воденето на дейността.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Офшорно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видове застрахователни компании, начин на регистриране и подходящи юрисдикции за това.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Тръстът в офшорния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Изяснява се същността на тръста - сравнително непозната и неразбирана форма, характерна за  англо-саксонската правна система, но не и за континенталната.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Офшорният сектор и позициите на международните организации по този въпрос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тезите на международни организации като ООН, МВФ, ЕС и др.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Офшорният бизнес и проблема с прането на пари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Изяснява се същността на прането на пари и до колко то е характерно за офшорния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Офшорният бизнес и въпроса за данъчната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Доказва се, че данъчната конкуренция е един от вариантите за конкуренция между държавите.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Тенденции и перспективи пред офшорния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Разискват се вариантите за изменение на правните системи и оттам еволюция на офшорния бизнес.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„Офшорен бизнес“ (ФММ-КМИО-Б-321) в Платформата за дистанционно и електронно обучение на СА “Д. А. Ценов, https://dl.uni-svishtov.bg/course/view.php?id=5235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Момчев, С., Потенциал на офшорните зони за развитие на международния бизнес, Фабер,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Момчев, С., Офшорност и аутсорсинг в международния бизнес, Бизнес управление, Свищов, бр1/2011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Горбунов, А.,Оффшорньiй бизнес и управление компаниями за рубежом. ИНФРА-М, М., 1997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Ronen Palan, Richard Murphy and Christian Chavagneux, Tax Havens: How Globalization Really Works , Cornell University Press (2010)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 Илиев, Др. Момчев, С. Международни стратегии, “Фабер”, В. Търново,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Момчев, С., Офшорния бизнес – вредна данъчна конкуренция или легален бизнес, Юбилейна международна научна конференция на факултет “Мениджмънт и маркетинг”, Свищов, 2001 г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Momchev, S. THE LEGAL ADVANTAGES AS A FACTOR IN DOING INTERNATIONAL BUSINESS  - NATURE OF OFFSHORE BUSINESS, 2006, Академично издателство “Ценов”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Серединов, Э., “Реструкторизация международного офшорного сектора”, Вестник Ассоциации российских банков № 18,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Schwarza, P. Money launderers and tax havens:  Two sides of the same coin? Jacobs University Bremen, January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Hebous, Sh. Money at the Docks of Tax Havens: A Guide, CESIFO WORKING PAPER NO. 3587, SEPTEMBER 2011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https://www.investopedia.com/terms/o/offshore.asp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https://www.nsi.bg/bg/content/1817/инвестиции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https://www.bnb.bg/Statistics/StExternalSector/StDirectInvestments/StDIBulgaria/index.htm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https://www.oecd-ilibrary.org/finance-and-investment/foreign-direct-investment-fdi/indicator-group/english_9a523b18-en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https://www.investopedia.com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