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Международен маркетингов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открит и закрит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курса е да се изведе и очертае международната дименсия в маркетинга. Затова тезата: „International Marketing versus Domestic Marketing” е по-скоро доразвитие, сътрудничество, а не противопоставяне на идеи и инструментариум.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Света, тезата „Да мислим глобално, но да действаме локално” (Think Globally, but Act Locally) се модифицира в „Действаме глобално, но мислим локално? Влиянието на местните общности върху организациите” (Acting Globally but Thinking Locally? The Influence of Local Communities on Organizations). Освен това отделните държави и техните фирми, компании, корпорации са разположени по оста: „Интернационализация – Транснационализация – Глобализация”.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същото време, повече от десетилетие в академичния свят протича засилена интернационализация на учебните планове и програми, по които се обучават студентите. Основната идея за България, обаче е да се мисли доминиращо интернационално – „Think Internationally”.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Отдавна „търговските войни” се модифицираха в „маркетингови бойни действия” (Marketing Warfare) на световните пазарни терени.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Ето защо, комбинираният ефект от тези и други фактори, обстоятелства и процеси императивно налагат едно продължаващо овладяване знания за международния маркетинг, но и прерастването му в международен маркетингов мениджмънт.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входа на дисциплината студентите трябва да са получили знания по фундаменталните общо образователни и икономически дисциплини и по специално по дисциплините Микроикономика, Макроикономика, Основи на международната икономика, Основи на маркетинга. Също така, те трябва да са усвоили знанията и от специализираните за специалност "Международни икономически отношения" дисциплини като "Основи на международната икономика", "Фирмена интернационализация", "Управление на износа и вноса" и "Външнотърговски сделки".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както традиционни методи на преподаване чрез лекции, така и аудио-визуални материали и интерактивни средства. В семинарните занятия се поставя акцент върху: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 затвърждаване и проверка на знанията от лекционния материал (чрез писмени тестове, въпроси и отговори, дискусия)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 включване на студентите в учебния процес с цел развиване на аналитично мислене, креативност и работа в екип. Това се постига със: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самостоятелни задания за събиране и обработка на информация;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групови курсови разработки и проекти;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решаване на проблеми и формулиране на изводи чрез брейнсторминг, работа по групи, обсъждане и анализ реални ситуации и казуси.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обучението на студентите в дистанционна форма са синхронните лекции и консултации, провеждани чрез интегрираната платформа за електронно и дистанционно обучение с Moodle. Предоставен е достъп до лекционните материали по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Разработени са подходящи интерактивни учебни ресурси: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интернет връзки с допълнителна и актуална информация по изучаваната тематика от институции и организации, научни или експертни публикации, аудио-визуални материали;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казуси, курсови задания с възможности за самостоятелна или екипна работа;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онлайн тестове за самоподготовка, за проверка и оценка на знанията.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посочените методи и техники се постига затвърждаване на знанията от лекционния материал, развиване на аналитично мислене, креативност, работа в екип.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участие в курса студентът ще може да: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дефинира, обяснява и сравнява съответните концепции, перспективи и теории в областта на международния маркетниг;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се възползват от задълбоченото разбиране на изследванията в областта на международните пазари, за да могат критично да анализират сложни проблеми, свързани с маркетинговата политика на фирмата и международната експанзия;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дефинира и обяснява тенденциите и съвременните предизвикателства по отношение на мултиструктурността и високата степен на диверсифицираност на международната среда;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прилагат доминиращи теории за действията на съвременната фирма по отношение на тяхните международни маркетингови политики;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развиват знания, компетенции и умения за това как да анализират и да се справят с практически и значими проблеми, с които мениджърите могат да се сблъскат при установяване на бизнес операции в други страни;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представят решения на проблемите както устно, така и в писмена форма.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London South Bank University, England, United Kingdom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Carinthia University of Applied Sciences, Villach, Austria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университет, Варна, България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МЕЖДУНАРОДНИЯ МАРКЕТИНГОВ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Международният маркетинг – философия и инструментариум. Определения и видове международен маркетинг. Основни подходи към международния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ИКОНОМИЧЕСКИ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Пластове и разрези на икономическата среда. Икономическа среда на развитите пазари. Икономическа среда на нововъзникващите пазари.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ПОЛИТИЧЕСКИ И ПРАВНИ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на политическите и правните фактори. Политики и интереси на страната на произход и страната домакин. Значение на международните политически фактори. Влияние на правно-нормативните фактори.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понятието „култура”. Елементи на културата. Модели за изучаване на междукултурните различия. Променяща се култура.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ГЕОГРАФСКИ, ДЕМОГРАФСКИ И ТЕХНОЛОГИЧНИ ФАКТОРИ НА МЕЖДУНАРОДНАТА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Географска среда. Демографска среда. Технологична среда.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ГРУПИ ЗА НАТИСК И СОЦИАЛНА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групите за натиск. Видове групи за натиск. Влияние на групите за натиск. Социалната отговорност в международния маркетингов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ПРОДУКТОВИ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Жизнен цикъл на продукта на международния пазар. Международни продуктови стратегии. Търговската марка в международния маркетингов мениджмънт. Атрибути на продукта 
</w:t>
              <w:br/>
              <w:t xml:space="preserve"> на международния пазар (опаковка, етикиране, гаранции и сервиз).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ЦЕНОВИ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Цели и задачи на международната ценова политика. Ценообразуващи фактори.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КОМУНИКАЦИОННИ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Комуникационен процес при международния маркетинг. Фактори на международната среда, влияещи върху комуникацията.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ДИСТРИБУЦИОННИ РЕШЕНИЯ В МЕЖДУНАРОДНИТЕ КОМПАНИИ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Международна дистрибуционна стратегия. Фактори, влияещи върху дистрибуцията на международните пазари. Международна логистика.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ЕВРОМАРКЕТИНГ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Европейското измерение. Европродуктът в единния вътрешен пазар. Особености на еврокомуникацията. Отражение върху цените. Евродистрибуция.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ДИГИТАЛНА ИКОНОМИКА И Е-МАРКЕТИНГОВИ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Съвременни измерения на дигиталната икономика. Е-Продукт. Е-Цена. Е-Позициониране. Е-Промоция.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"Международен маркетингов мениджмънт" в Платформата за дистанционно и електронно обучение на СА “Д. А. Ценов“, https://dl.uni-svishtov.bg/course/view.php?id=5065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Cateora, Ph., Br. Money, M. Gilly, J. Graham and Gr. Cateora, International Marketing, 19th Edition, McGraw-Hill,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Lowe, R., Is. Doole, Al. Kenyon, International Marketing Strategy: Analysis, Development and Implementation 9th Edition, Cengage Learning EMEA,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Hill, Charles W.L., ISE International Business: Competing in the Global Marketplace 14th Edition, McGraw-Hill,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Kotler, Ph., K. Keller, Al. Chernev, Marketing Management, Pearson,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Международен маркетинг, Издателство НБУ,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Hollensen, Svend, Global Marketing 8th Edition, Pearson Educationl,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Kotabe, M., K. Helsen, Global Marketing Management, 8th Ed., Wiley,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Боева, Б., Василева, А., Международен маркетинг, Университетско издателства „Стопанство“, София,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Дамянов, Ат., Др. Илиев, Международен маркетингов мениджмънт, Издателство "Фабер",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Keegan, W., M. Green, Global Marketing, 5th ed. Pearson Prentice Hall,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Mühlbacher, H., H. Leihs, L. Dahringer, International Marketing: A Global Perspective, Third ed., Thomson,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Тромпенаарс, Ф., Ч. Хампдън-Търнър, Да се носиш по вълните на културата, Класика и стил, С.,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Хофстеде, Х., Култури и организации: Софтуер на ума, Класика и стил, С., 2001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Regional Trade Agreements (RTAs) Database, https://rtais.wto.org/UI/PublicMaintainRTAHome.aspx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Country Comparison tool, https://www.theculturefactor.com/country-comparison-tool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PRS Group, https://www.prsgroup.com/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