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търговски политики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 дисциплината “Търговски политики" е предназначена за студентите от специалност "МИО".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Целите на преподаването на учебния материал са две: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	Да се обобщят основните знания от по микро- и макро икономика  и международна икономика. Споменатите дисциплини служат за вход  на курса от лекции и упражнения по дисциплината.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	Да се задълбочат теоретичните познания за специфичните страни и особеностите на явленията и да се опознаят специализираните техники и операции, които са в основата на международните политики в областта на търговията, а също така да се добие професионална подготовка за съобразяване на обстоятелствата с цел правилни действия и вземане на решения, свързани с международния стокообмен и сключване на международни търговски споразумения. На изхода на курса по преподаваната дисциплина студентите ще придобият знания и умения за продължаване на обучението в магистърска степен.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са усвоили базовите знания от курсовете по дисциплините „Микро- и макро икономика“  и „Международна икономика“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 курсът обхваща семинарни упражнения, тематично разпределени в учебната програма. Индикация за усвояването на материала са двата текущи теста.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семинарните занятия ще се обсъждат и дискутират подбрани теми, съдържателно свързани с лекционния материал, но задълбочаващи информацията, поднесена в лекциите. Също така в семинарните занятия ще се презентират резултатите от академичните задания на студентите по избраната от тях тема.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среда Moodle;Дискусии по теми от учебното съдържание.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Функционирането на системата на международна търговия.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Същността на отделните видове търговски политики, изработвани в областта на международната търговия, следващи правилата на Световната търговска организация (СТО);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Развитието на търговските отношения по силата на различните търговски режими и обособяването на регионални търговски блокове;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Извличането и обработването на статистическата информация за търговския стокообмен и прилагането на специализиран инструментариум за неговото регулиране.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предполага изработване на компетенции за работа с партньори от различни региони в света, въз основа на международни регламенти, свързани с либерализация или ограничаване на международната търговия.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ТУ “КАРЛО ВИЛХЕМИНА” БРАУНЩВАЙГ, ГЕРМАНИЯ; ПРЕД СПЕЦИАЛНОСТ “МЕЖДУНАРОДЕН МЕНИДЖМЪНТ”;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УНИВЕРСИТЕТА НА ГРАД ЛИМЕРИК, ИРЛАНДИЯ; ПРЕД СПЕЦИАЛНОСТ “ЕВРОПЕЙСКА ИНТЕГРАЦИЯ”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РУСЕНСКИ УНИВЕРСИТЕТ „АН. КЪНЧЕВ“, СПЕЦИАЛНОСТ „МИО“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СЪВРЕМЕННИ ХАРАКТЕРИСТИКИ НА МЕЖДУНАРОДНАТА ПАЗАРНА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ИКОНОМИЧЕСКАТА ОБВЪРЗАНОСТ И ПРОЦЕСИТЕ НА ИНТЕРНАЦИОНАЛИЗАЦИЯТА</w:t>
              <w:br/>
              <w:t xml:space="preserve">2.	 СЪЩНОСТ НА ИНТЕРНАЦИОНАЛИЗАЦИЯТА</w:t>
              <w:br/>
              <w:t xml:space="preserve">3.	 ФОРМИ ЗА ПРОЯВЛЕНИЕ НА ИНТЕРНАЦИОНАЛИЗАЦИЯТА</w:t>
              <w:br/>
              <w:t xml:space="preserve">4.	 ПОЛИТИКИ ЗА РЕГУЛИРАНЕ ПРОЦЕСИТЕ НА ИНТЕРНАЦИОНАЛИЗАЦИЯ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ГЛОБАЛИЗАЦИЯ И ИНТЕГРАЦИЯ В РАМКИТЕ НА МЕЖДУНАРОДНАТА  ПАЗАРНА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ГЛОБАЛИЗАЦИЯТА - ОСНОВНА ТЕНДЕНЦИЯ НА СЪВРЕ¬МЕН¬НАТА ПАЗАРНА СРЕДА</w:t>
              <w:br/>
              <w:t xml:space="preserve">1.2. СЪЩНОСТ И ХАРАКТЕР НА ГЛОБАЛИ¬ЗАЦИЯТА</w:t>
              <w:br/>
              <w:t xml:space="preserve">1.2. ПРОМЕНИ В ПАЗАРНАТА СРЕДА ПОД ВЪЗДЕЙСТВИЕТО НА ГЛОБАЛИЗАЦИЯТА</w:t>
              <w:br/>
              <w:t xml:space="preserve">	</w:t>
              <w:br/>
              <w:t xml:space="preserve">2. ПРИЧИНИ ЗА ВЪЗНИКВАНЕ И ВАРИАНТИ НА РЕАЛИЗАЦИЯТА НА РЕГИОНАЛНИТЕ ТЪРГОВСКИ БЛОКОВЕ</w:t>
              <w:br/>
              <w:t xml:space="preserve">2.1. СЪЩНОСТ НА РЕГИОНАЛИЗАЦИЯТА</w:t>
              <w:br/>
              <w:t xml:space="preserve">2.2. ФАКТОРИ ЗА ОБОСОБЯВАНЕТО НА РЕГИОНАЛНИТЕ ТЪРГОВСКИ БЛОКОВЕ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 РЕГИОНАЛНИ 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РЕГИОНАЛИЗАЦИЯ НА ПАЗАРИТЕ</w:t>
              <w:br/>
              <w:t xml:space="preserve">1.1. ОПРЕДЕЛЯЩИ ХАРАКТЕРИСТИКИ НА РЕГИОНАЛНИТЕ ПАЗАРИ </w:t>
              <w:br/>
              <w:t xml:space="preserve">1.2. РЕГИОНАЛНИ И ДВУСТРАННИ СПОРАЗУМЕНИЯ ЗА СВОБОДНА ТЪРГОВИЯ</w:t>
              <w:br/>
              <w:t xml:space="preserve">2.	СЪВРЕМЕННИ РЕГИОНАЛНИ ПАЗАРИ И  МНОГОНАЦИОНАЛНИ ПАЗАРНИ ГРУПИ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РЕГИОНАЛНИ БЛОКОВЕ В ОБХВАТА НА ЕВРОПЕЙСКОТО ПАЗАРНА ПРОСТРАНСТВО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 НА РЕГИОНАЛНА ИНТЕГРАЦИЯ В РАМКИТЕ НА ЕВРОПЕЙСКОТО ПАЗАРНО ПРОСТРАНСТВО</w:t>
              <w:br/>
              <w:t xml:space="preserve">2.	КОНФИГУРАЦИЯ НА ЕВРОПЕЙСКОТО ПАЗАРНО ПРОСТРАНСТВО</w:t>
              <w:br/>
              <w:t xml:space="preserve">3.	ОСНОВНИ СТРУКТУРИ, ПАЗАРНИ ГРУПИРОВКИ И БЛОКОВЕ В ОБХВАТ ЕВРОПА.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ТЪРГОВСКА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 И ЗНАЧЕНИЕ НА ЕС В МЕЖДУНАРОДНАТА ТЪРГОВИЯ </w:t>
              <w:br/>
              <w:t xml:space="preserve">2. КОНСТРУКЦИЯ НА ТЪРГОВСКАТА ПОЛИТИКА НА ЕС-СРЕДСТВА И МЕХАНИЗМИ НА ДЕЙСТВИЕ</w:t>
              <w:br/>
              <w:t xml:space="preserve">2.1. ПОЛИТИКА ЗА РЕГУЛИРАНЕ НА ВНОСА В ЕС</w:t>
              <w:br/>
              <w:t xml:space="preserve">2.2. ПОЛИТИКА ЗА РЕГУЛИРАНЕ НА ИЗНОСА В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. ПОЛИТИКА ЗА ЕКСПОРТНО НАСЪРЧАВАНЕ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ЗНАЧЕНИЕ НА ПОЛИТИКАТА ЗА ЕКСПОРТНО НАСЪРЧАВАНЕ</w:t>
              <w:br/>
              <w:t xml:space="preserve">2.	ОРГАНИЗАЦИОННИ РЕШЕНИЯ ПРИ ИЗГРАЖДАНЕ НА ПОЛИТИКАТА ЗА ЕКСПОРТНО НАСЪРЧАВАНЕ </w:t>
              <w:br/>
              <w:t xml:space="preserve">2.1.ОРГАНИЗАЦИОННО-СТРУКТУРНИ РЕШЕНИЯ И ФУНКЦИИ НА ОРГАНИТЕ ЗА ЕКСПОРТНО НАСЪРЧАВАНЕ</w:t>
              <w:br/>
              <w:t xml:space="preserve">2.2.	ПРЕДЛАГАНИ УСЛУГИ ЗА ЕКСПОРТНО НАСЪРЧАВАНЕ </w:t>
              <w:br/>
              <w:t xml:space="preserve">3.	ОРГАНИЗАЦИОННИ РЕШЕНИЯ ЗА ЕКСПОРТНО СТИМУЛИРАНЕ У НАС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ОБЩА АГРАРНА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ПРОМЕНИ В ПАЗАРА НА ЕС ПОД ВЛИЯНИЕ НА ИНТЕГРАЦИОННИТЕ ПРОЦЕСИ</w:t>
              <w:br/>
              <w:t xml:space="preserve">2. СЪЩНОСТ И СЪДЪРЖАНИЕ НА ОБЩАТА СЕЛСКОСТОПАНСКА ПОЛИТИКА</w:t>
              <w:br/>
              <w:t xml:space="preserve">2.1. ОСОБЕНОСТИ НА СЕЛСКОСТОПАНСКОТО ПРОИЗВОДСТВО, ОБУСЛАВЯЩИ НЕОБХОДИМОСТТА ОТ АГРАРНА ПОЛИТИКА</w:t>
              <w:br/>
              <w:t xml:space="preserve">2.2. ХАРАКТЕР И ЕВОЛЮЦИЯ НА ОАП</w:t>
              <w:br/>
              <w:t xml:space="preserve">3. СИСТЕМА НА ЕДИННИ ЦЕНИ НА СЕЛСКОСТОПАНСКИТЕ СТОКИ И НЕЙНОТО ВЛИЯНИЕ ЗА ОГРАНИЧАВАНЕ НА ВНОСА НА СЕЛСКОСТОПАНСКИ ПРОДУКТИ В ЕС</w:t>
              <w:br/>
              <w:t xml:space="preserve">4. РЕФОРМИРАНЕ НА ОБЩАТА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 Международни пазари (развити, нововъзникващи и бързо развиващи се), Издателска къща «Фабер», Велико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Wallance H. and W. Wallance. Policy-Making in the European Union, Oxford University Press,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Gechev, R. Sustainable Development. University of Indianapolis Press, Indianapolis, 2005.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Ив. Отворената икономика – източник на развитие, Изд. Стено, Варна, 20018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От интернационализация към глобализация на икономиката, в: Бизнес управление, бр. 3; 2007; Изд. Висша бизнес школа, Издателство «Ценов»,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В. Международни икономически отношения – теории, система, политика, Университетско издателство Стопанство, С.,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В. Съвременни международни икономически отношения. Избрани проблеми. УИ Стопанство,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Стегър, М. Глобализацията – съвсем кратко въведение, Изд. Захари Стоянов, С., 2005.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Експортна политика на Република България, 2008-2013. Министерството на икономиката и енергетиката.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Directorate-General for Trade, European Communities, 2009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U.S. Department of Commerce, U.S. Census Bureau, “A Profile of U.S. Importing and Exporting Companies, 2009-2010,” April 12, 2012, p. 11-13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Export Promotion Cabinet (EPC)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http://trade.ec.europa.eu/doclib/docs/2006/september/tradoc_122530.pdf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www.destatis.de/DE/Publikationen/Thematisch/Aussenhandel/Gesamtentwicklung/ZusammenfassendeUebersichtenM2070100141074.pdf?__blob=publicationFile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http://www.strategy.bg/StrategicDocuments/View.aspx?lang=bg-BG&amp;Id=480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http://www.german-pavillion.com/content/en/home/home.php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http://trade.gov/publications/pdfs/nes2012.pdf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