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Глобални бизнес регулации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настоящия курс е да предложи комплексни и систематизирани знания свързани с: международните институции, които формират и провеждат международни политики в различни области (международна търговия, международни финанси, околна среда и др.), както и инструментариума за провеждането им; международните договорености, правила и норми, оказващи влияние върху националните политики, стратегии и правителствени решения; икономическите ефекти от действието на глобалните регулации.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се базира и върху по-рано придобитите от студентите знания при обучението им по дисциплините: Макроикономика, Микроикономика и Международна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по дисциплината се използват разнообразни методи на преподаване като: лекции, дискусии, казуси, презентации, независими проекти, доклади и тестови модули. Лекциите предоставят основни познания по централни теми в областта на глобалните бизнес регулации, а в семинарните занятия студентите се поставят в активна роля и се търсят възможности за развиване на критично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Интегрираната платформа за електронно и дистанционно обучение с отворен код Moodle позовлява използването на разнообразни методи на преподаване като синхронни онлайн лекции, самостоятелно и групово синхронно и асинхронно онлайн решаване на казуси, онлайн дебати и групови дискусии, групови и индивидуални онлайн проекти, онлайн тестови модули.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по „Глобални бизнес регулации“ обучаемите ще притежават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същността и видовете регулации;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структурата и функциите на световните икономически организации;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инструментите за въздействие върху международната търговия и международните финансови пазари;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ефектите от въздействието на глобалните регулации върху поведението на стопанските субекти и националната икономика.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Universität Freiburg, Deutschland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VU University Amsterdam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London's Global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Същностни характеристики на  регулациите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регулации	
</w:t>
              <w:br/>
              <w:t xml:space="preserve">2. Управленски равнища на регулиране	
</w:t>
              <w:br/>
              <w:t xml:space="preserve">3. Регулаторното управление в Европейския съюз	
</w:t>
              <w:br/>
              <w:t xml:space="preserve">4. Измерения на регулирането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Процесът на глобализация – измерения и проблеми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Въздействие на глобализацията върху продуктовите пазари	
</w:t>
              <w:br/>
              <w:t xml:space="preserve">2. Глобализация на финансовите пазари
</w:t>
              <w:br/>
              <w:t xml:space="preserve">3. Външните негативни ефекти от икономическата дейност на страните и действащите регулации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Концепцията за глобалните публични блага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глобалните публични блага
</w:t>
              <w:br/>
              <w:t xml:space="preserve">2. Типология на глобалните публични блага
</w:t>
              <w:br/>
              <w:t xml:space="preserve">3. „Производство” на глобални публични блага
</w:t>
              <w:br/>
              <w:t xml:space="preserve">4. Финансиране на глобалните публични блага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Регулиране на международната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Генерално съглашение за митата и търговията	
</w:t>
              <w:br/>
              <w:t xml:space="preserve">2. Структура и функции на СТО	
</w:t>
              <w:br/>
              <w:t xml:space="preserve">3. Правилата на СТО	
</w:t>
              <w:br/>
              <w:t xml:space="preserve">4. Антидъмпингови мерки, субсидии и изравнителни мерки	
</w:t>
              <w:br/>
              <w:t xml:space="preserve">5. Търговията и околната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Устойчивото развитие и опазването на природните ресурси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обхват на устойчивото развитие	
</w:t>
              <w:br/>
              <w:t xml:space="preserve">2. Международно коопериране – възможности и проблеми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Проблеми на опазването на околната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Проблемът с озоновия слой и Протокола от Монреал	
</w:t>
              <w:br/>
              <w:t xml:space="preserve">2. Глобалната промяна в климата и Протокола от Киото	
</w:t>
              <w:br/>
              <w:t xml:space="preserve">3. Икономика на опазването на околната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Международните финансови институции – структура, функции 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Международен валутен фонд	
</w:t>
              <w:br/>
              <w:t xml:space="preserve">2. Световна банка	
</w:t>
              <w:br/>
              <w:t xml:space="preserve">3. Европейската централна банка и Европейската система на централните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Въздействие на глобалните регулации върху развиващите се страни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Характеристики и проблеми на развиващите се страни в глобалната икономика	
</w:t>
              <w:br/>
              <w:t xml:space="preserve">2. Участие на развиващите се страни в световната търговия	
</w:t>
              <w:br/>
              <w:t xml:space="preserve">3. Развиващите се страни в системата на СТО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Фирмена конкурентноспособност и глобални регулации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видове конкурентоспособност
</w:t>
              <w:br/>
              <w:t xml:space="preserve">2. Въздействие на глобалните регулации върху фирмената конкурентоспособност
</w:t>
              <w:br/>
              <w:t xml:space="preserve">3. Фирмените стратегии и глобалните регулации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„Глобални бизнес регулации“ в Платформата за дистанционно и електронно обучение на СА “Д. А. Ценов,https://dl.uni-svishtov.bg/course/view.php?id=4763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Глобални бизнес регулации. Свищов, АИ Ценов,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Investment Report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Key Statistics and Trends in International Trade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Competitiveness Report, 2017-2018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Kaul, I., I. Grunberg and M. Stern. Global Public Goods: International cooperation in the 21st century. Oxford University Press, 1999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Kaul, I., P. Conceicao, R Le Goulven and R. Mendoza. Providing Global Public Goods: Managing Globalization. Oxford University Press,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Копанков,  И. Т.  Теоретични основи на експортното насърчаване на бизнеса. В сп. “Бизнес управление ”. Година ХІХ, кн.3, 2010,сс. 79-94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 Измерване на националната конкурентоспособност. Стопански свят, 2007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http://www.wto.org/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http://europa.eu/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http://www.imf.org/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https://www.moew.government.bg/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