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"Международна икономика" дава знания за  основните понятия, явления и закони в съвременното световно стопанство, които са необходими на икономистите при тяхната практическа дейност. Акцентира се предимно на теоретическите знания и аналитичните умения, които трябва да получат студентите при изучаването на тази дисциплина. Използват се примери както от практиката на нашата страна, така и от международната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обучение по дисциплината "Международна икономика"е необходимо студентите да разполагат с базови знания по Микроикономика, Макроикономика и Статистика.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"Международна икономика"  се използват конвенционални подходи на преподаване като лекции и директни инструкции, съчетани с интерактивни методи на обучение, включващи: структурирани дебати, дискусии, групови проекти, ролеви игри и симулации.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"Международна икономика"  се използват конвенционални подходи на преподаване като лекции и директни инструкции, съчетани с интерактивни методи на обучение, включващи: структурирани дебати, дискусии, групови проекти, ролеви игри и симулации.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поставят се самостоятелни и екипни задачи на студентите, изискващи  структуриране и провеждане на емпирични изследвания и метаанализ на литературни източници.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"Международна икономика" предоставя на студентите знанията, необходими за анализиране и оценка на процесите, протичащи в съвременната световна икономика. Запознава обучаемите с целите и инструментите на протекционистичната политика, ползите от международната търговия и либерализацията на международните икономически отношения.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Erasmus University of Rotterdam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световно и национално стопанство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СВЕТОВНО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Предпоставкии за възникване на световното стопанство</w:t>
              <w:br/>
              <w:t xml:space="preserve">2. Същност на световното стопанство - хгарактерни черти и особености</w:t>
              <w:br/>
              <w:t xml:space="preserve">3. Интергрални фактори на съвременното световно стопанство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КЛАСИЧЕСКИ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Теории за абсолютните предимства</w:t>
              <w:br/>
              <w:t xml:space="preserve">2. Теории за сравнителните предимства</w:t>
              <w:br/>
              <w:t xml:space="preserve">3. Теория за външнотърговския мултипликатор</w:t>
              <w:br/>
              <w:t xml:space="preserve">4. Условия на търговия (Термс оф трейд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Теорема Хекшер-Олин</w:t>
              <w:br/>
              <w:t xml:space="preserve">2. Теорема Рубжински</w:t>
              <w:br/>
              <w:t xml:space="preserve">3. Теорема Столпър-Самюелсън</w:t>
              <w:br/>
              <w:t xml:space="preserve">4. Конвергенция на цените на производствените фактори</w:t>
              <w:br/>
              <w:t xml:space="preserve">5. Парадокс на Леонтиев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международната търговия</w:t>
              <w:br/>
              <w:t xml:space="preserve">2. Международно разделение на труда и външна търговия</w:t>
              <w:br/>
              <w:t xml:space="preserve">3. Видове външна търговия</w:t>
              <w:br/>
              <w:t xml:space="preserve">4. Икономичедсо значение на международната търговия за развитието на съвременното световно стопанство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ВЪНШНОИКОНОМИЧЕСКА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и цели на външноикономическата политика. Основни средства и тенденции в развитието на външноикономическата политика</w:t>
              <w:br/>
              <w:t xml:space="preserve">2. Външнотърговски договори </w:t>
              <w:br/>
              <w:t xml:space="preserve">3. Мита и митнически тарифи в международната търговия</w:t>
              <w:br/>
              <w:t xml:space="preserve">4. Нетарифни ограничения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ВАЛУТНО-ФИНАНСОВА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Възникване, еволюция и елементи на международната валутно-финансова система</w:t>
              <w:br/>
              <w:t xml:space="preserve">2. Валутен курс и валутен паритет</w:t>
              <w:br/>
              <w:t xml:space="preserve">3. Предлагане и търсене на чужда валута. Равновесие на международния валутен пазар. Специален случай на предлагане на чужда валута.</w:t>
              <w:br/>
              <w:t xml:space="preserve">4. Изменение на валутния пазар при свободно плаващ курс</w:t>
              <w:br/>
              <w:t xml:space="preserve">5. Регулиране на валутния курс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Счетоводен подход към платежния баланс</w:t>
              <w:br/>
              <w:t xml:space="preserve">1.1. Записвания по дебитни и кредитни операции</w:t>
              <w:br/>
              <w:t xml:space="preserve">2. Приспособяване на платежния баланс</w:t>
              <w:br/>
              <w:t xml:space="preserve">2.1. Приспособяване чрез валутния курс</w:t>
              <w:br/>
              <w:t xml:space="preserve">2.2. Приспособяване чрез дохода</w:t>
              <w:br/>
              <w:t xml:space="preserve">2.3. Механизъм на приспособяване чрез дохода в кейнсианския модел</w:t>
              <w:br/>
              <w:t xml:space="preserve">2.4. Приспособяване чрез равнището на цените</w:t>
              <w:br/>
              <w:t xml:space="preserve">2.5. Приспособяване чрез лихвения процент</w:t>
              <w:br/>
              <w:t xml:space="preserve">2.6. Индуцирано приспособяване на платежния баланс</w:t>
              <w:br/>
              <w:t xml:space="preserve">2.7. Абсорционен и монетаристки подход към платежния баланс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И ФОРМИ НА ИНТЕГРАЦИЯ НА ИКОНОМИЧЕСКИТE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причини и фактори за развитие на интеграционните процеси</w:t>
              <w:br/>
              <w:t xml:space="preserve">2. Форми на интеграционните процеси</w:t>
              <w:br/>
              <w:t xml:space="preserve">2.1. Митнически съюзи и общ пазар</w:t>
              <w:br/>
              <w:t xml:space="preserve">2.2. Европейска икономическа интеграция</w:t>
              <w:br/>
              <w:t xml:space="preserve">2.3. Западноевропейски интеграционен комплекс</w:t>
              <w:br/>
              <w:t xml:space="preserve">2.4. Монетарна интеграция - европейски експеримент</w:t>
              <w:br/>
              <w:t xml:space="preserve">3. Европа - икономически и политически съюзи</w:t>
              <w:br/>
              <w:t xml:space="preserve">4. Бъдещето на европейската интеграция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ИКОНОМИЧЕСКИ ОРГАНИЗАЦИИ И СТОКОВИ СЪГЛАШЕНИЯ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класификация на международните икономически организации</w:t>
              <w:br/>
              <w:t xml:space="preserve">2. Видове международни икономически организации</w:t>
              <w:br/>
              <w:t xml:space="preserve">3. Международни стокови съглашения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ДВИЖЕНИЕ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капиталовия пазар</w:t>
              <w:br/>
              <w:t xml:space="preserve">2. Теория на портофолиото</w:t>
              <w:br/>
              <w:t xml:space="preserve">3. Пазар на валутни форуарди. Арбитражен механизъм.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ПРОБЛЕМИ НА РАЗВИВАЩИТЕ СЕ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Измерение на недоразвитостта</w:t>
              <w:br/>
              <w:t xml:space="preserve">2. Външноикономически проблеми на слаборазвитите страни</w:t>
              <w:br/>
              <w:t xml:space="preserve">3. Тъговска политика на развитите държави спрямо развиващите се страни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ПРЕНАСЯНЕ НА ИКОНОМИЧЕСКИ СМУЩЕНИЯ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Генериране на инфлация в световната икономика</w:t>
              <w:br/>
              <w:t xml:space="preserve">2. Трансмисионен механизъм за натиск върху търсенето</w:t>
              <w:br/>
              <w:t xml:space="preserve">4. Пренасяне на циклични колебания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МНОГОНАЦИОНАЛНИ КОРПОРАЦИИ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Природа и цели на многонационалните корпорации </w:t>
              <w:br/>
              <w:t xml:space="preserve">2. Официална политика спрямо многонационалните корпорации</w:t>
              <w:br/>
              <w:t xml:space="preserve">3. Трансфери и трансферно ценообразуване</w:t>
              <w:br/>
              <w:t xml:space="preserve">4. Контрол върху многонационалните корпорации от изпращащата държава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 А., Спиридонов И., Захариева Г., Саркисян К., Стефанов Г., Международна икономика,  Международна икономика, Велико Търново, Фабер, 2011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„Международна икономика“ в Платформата за дистанционно и електронно обучение на СА “Д. А. Ценов https://dl.uni-svishtov.bg/course/view.php?id=5071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 Ст. , Световна икономика, ИК Люрен, София,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 К., Международна икономика,  издателство Тракия-М, София,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Krugman P., International Economics: Theory and Policy,  Pearson; 10 edition,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 Г., Уязвимост на малките отворени икономики от външни шокове, Алманах научни изследвания. СА Д. А. Ценов - Свищов, 2017, бр.24, с.373-391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 Г., Детерминанти на икономическия растеж в България, Алманах научни изследвания. СА Д. А. Ценов - Свищов, 2012, бр.16, с.44-66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 Д., Йотов Й., Стефанов Г., ОЦЕНКА НА EФЕКТИТЕ ОТ НАЦИОНАЛНИТЕ ГРАНИЦИ ВЪРХУ ТЪРГОВИЯТА МЕЖДУ БЪЛГАРИЯ И ЕС ПРИЛОЖЕНИЕ НА ЕМПИРИЧНИЯ ГРАВИТАЦИОНЕН МОДЕЛ НА МЕЖДУНАРОДНАТА ТЪРГОВИЯ, Бизнес управление, 2016, бр.4, с.43-63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 Г., Илиев Д., Саркисян-Дикова К., Стефанов Г., Външнотърговска специализация и икономически растеж на страните от ЕС, Алманах научни изследвания. СА Д. А. Ценов - Свищов, 2012, бр.17, с.305-336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Галин Стефанов)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