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Бизнесадминистрация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Разработени всички съдържателни компоненти на формулирания в конспекта въпрос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Логическа последователност на изложението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Вярност и точност при разработване на въпросите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студентите да покажат, че са усвоили основните познания и умения за магистърската програма, преподавани както по време на лекции, така и придобити по време на самостоятелната им подготовка. Изпитът се провежда по въпросник, приет от катедрения съвет на катедра "Мениджмънт". В него са включени основни теми от подбрани профилиращи обучението в магистърската програма дисциплини.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студентите, завършили семестриално (положили са всички семестриални изпити), придобили съответния брой кредити и изпълнили всички задължения по учебния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деня на изпита държавната изпитна комисия подготвя пълен комплект с въпроси, от който студентите изтеглят публично и лотарийно два, след което имат на разположение до три астрономически часа, за да ги развият писмено.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Оценяване по компоненти: - слаба оценка се пише при недостатъчно развити или грешно развити два въпроса.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издържан държавен изпит студентите ще могат: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самостоятелно да интерпретират придобитите знания, като ги свързват с прилагането на факти и чрез критично възприемане, разбиране и изразяване на теории и принципи;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разширените и задълбочени теоретични и фактологични знания в областта, включително свързани с най-новите постижения в нея;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използват свободно методите и средствата, позволяващи решаване на сложни задачи;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логическо мислене, да проявяват новаторство и творчески подход при решаване на нестандартни задачи;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покажат спосбност за административно управление на сложни професионални дейности, включително на екипи и ресурси;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поемат отговорности при вземане на решения в сложни условия, при влиянието на различни взаимодействащи си и трудно предвидими фактори;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проявяват творчество и инициативност в управленската дейност;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преценяват необходимостта от обучение на другите с цел повишаване на екипната ефективност;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оценяват последователно собствената си квалификация чрез преценка на придобитите до момента знания и умения, и да планират необходимостта от разширяване и актуализиране на професионалната си квалификация;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формулират и излагат ясно и разбираемо идеи, проблеми и решения пред специалисти и неспециалисти;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изразяват отношение и разбиране по въпроси чрез използване на методи, основани на качествени и количествени описания и оценки;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проявяват широк личен мироглед и да показват разбиране и солидарност с другите;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събират, класифицират, оценяват и интерпретират данни от областта на своето обучение с цел решаване на конкретни задачи;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придобитите знания и умения в нови или непознати условия; - да използват нови стратегически подходи;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- да формират и изразяват собствено мнение по проблеми от обществен и етичен характер, възникващи в процеса на работата.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Проектиране на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Фактори на проектиране на организацията
</w:t>
              <w:br/>
              <w:t xml:space="preserve">2. Елементи на проектиране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Проектиране на работа в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Функции по управление на организацията
</w:t>
              <w:br/>
              <w:t xml:space="preserve">2. Проектиране на работа
</w:t>
              <w:br/>
              <w:t xml:space="preserve">3. Модели за проектиране на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Типове организации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Типове организации по взаимодействие с външната среда
</w:t>
              <w:br/>
              <w:t xml:space="preserve">2. Типове организации по взаимодействие между отделите
</w:t>
              <w:br/>
              <w:t xml:space="preserve">3. Типове организации по взаимодействие с човека
</w:t>
              <w:br/>
              <w:t xml:space="preserve">4. Нови типове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Ситуации и поведение в управлението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Променящата се ситуация в управлението 
</w:t>
              <w:br/>
              <w:t xml:space="preserve">2. Стрес и стресови ситуации в управлението 
</w:t>
              <w:br/>
              <w:t xml:space="preserve">3. Екстремни ситуации в управлението 
</w:t>
              <w:br/>
              <w:t xml:space="preserve">4. Амбивалентни ситуации и амбивалентно поведение 
</w:t>
              <w:br/>
              <w:t xml:space="preserve">5. Стратегическа ситуация и стратегическа импровизация 
</w:t>
              <w:br/>
              <w:t xml:space="preserve">6. Концепцията за стратегическата измама в управлението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Генезисът на консултирането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Интеграция на теориите и мултикултурално консултиране			
</w:t>
              <w:br/>
              <w:t xml:space="preserve">2. Микроконсултиране и интенционално консултиране				
</w:t>
              <w:br/>
              <w:t xml:space="preserve">3. Изследователска дейност към микроконсултирането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Управленското консултиране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Дефиниране на управленското консултиране					            
</w:t>
              <w:br/>
              <w:t xml:space="preserve">2. Принципи на консултирането			            			            
</w:t>
              <w:br/>
              <w:t xml:space="preserve">3. Организация на процеса на консултирането					
</w:t>
              <w:br/>
              <w:t xml:space="preserve">4. Модели на консултиране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Класификация на консултантските услуги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Международна класификация на консултантските услуги			
</w:t>
              <w:br/>
              <w:t xml:space="preserve">2. Класификация на консултантските услуги в България				
</w:t>
              <w:br/>
              <w:t xml:space="preserve">3. Сравнителен анализ на развитието на консултирането у нас и в чужбина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Консултанти и причини за тяхното наемане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Защо е нужен консултантът и с какво той може да ни помогне? (или преимуществата от наемането на консултантите)				
</w:t>
              <w:br/>
              <w:t xml:space="preserve">2. Вътрешен или външен консултант: плюсове и минуси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Етика и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Основни понятия
</w:t>
              <w:br/>
              <w:t xml:space="preserve">2. Етика и морал в организацията
</w:t>
              <w:br/>
              <w:t xml:space="preserve">    2.1.Етично поведение в организацията – основни правила
</w:t>
              <w:br/>
              <w:t xml:space="preserve">    2.2.Етически изисквания към мениджъра
</w:t>
              <w:br/>
              <w:t xml:space="preserve">3. Етика във взаимоотношенията ръководител-подчинен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Социалната отговорност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Идеята за социалната отговорност – кратък исторически преглеd
</w:t>
              <w:br/>
              <w:t xml:space="preserve">2. Дефиниране на социалната отговорност
</w:t>
              <w:br/>
              <w:t xml:space="preserve">3. Аргументи „за“ и „против“ социалната отговорност
</w:t>
              <w:br/>
              <w:t xml:space="preserve">4. Принципи на социалната отговорност
</w:t>
              <w:br/>
              <w:t xml:space="preserve">5. Модели за социална отговорност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XI. Лидерство и мениджмънт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Дефиниране на понятието „лидерство
</w:t>
              <w:br/>
              <w:t xml:space="preserve">2. Психологически теории за лидерството
</w:t>
              <w:br/>
              <w:t xml:space="preserve">    2.1. Теории за отличителните черти на лидера
</w:t>
              <w:br/>
              <w:t xml:space="preserve">    2.2. Поведенчески подход или подход на лидерските стилове
</w:t>
              <w:br/>
              <w:t xml:space="preserve">    2.3. Подход „власт-влияние
</w:t>
              <w:br/>
              <w:t xml:space="preserve">    2.4. Ситуационен подход
</w:t>
              <w:br/>
              <w:t xml:space="preserve">    2.5. Нови подходи към лидерството (интегративен подход и синтетична теория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XII. Човекът в организациите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Организацията – специфика и същност
</w:t>
              <w:br/>
              <w:t xml:space="preserve">2. Психологически особености на човека – интерпретирани и използвани при различните подходи към мениджмънта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XIII. Оперативно управление на човешките ресурси по време на криза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Кадрова политика по време на криза – видове, основни елементи, задачи 
</w:t>
              <w:br/>
              <w:t xml:space="preserve">2. Принципи за управление на персонала в условията на криза 
</w:t>
              <w:br/>
              <w:t xml:space="preserve">3. Подбор и подготовка на мениджърите и оперативните групи за кризисни ситуации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XIV. Стратегии за работа на персонала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стратегията и определящи я фактори
</w:t>
              <w:br/>
              <w:t xml:space="preserve">2. Видове стратегии и тяхната характеристика
</w:t>
              <w:br/>
              <w:t xml:space="preserve">3. Школи и подходи при формиране стратегията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XV. Рискът в организациите и поведението на персонала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Неопределеността и стопанския риск като икономически категории
</w:t>
              <w:br/>
              <w:t xml:space="preserve">2. Класификация на факторите на стопанския риск
</w:t>
              <w:br/>
              <w:t xml:space="preserve">3. Направления на усъвършенстване управлението на промишлените предприятия с отчитане на факторите на стопанския риск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XVI. Човешкият фактор и управленските решения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управленското решение
</w:t>
              <w:br/>
              <w:t xml:space="preserve">2. Подходи, методи и модели за вземане на управленско решение
</w:t>
              <w:br/>
              <w:t xml:space="preserve">    1.1.Метод на мозъчния щурм
</w:t>
              <w:br/>
              <w:t xml:space="preserve">    1.2.Метод на „66-те жужащи заседатели”
</w:t>
              <w:br/>
              <w:t xml:space="preserve">    1.3.Метод на сценариите
</w:t>
              <w:br/>
              <w:t xml:space="preserve">3. Видове управленски решения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XVII. Крайности в поведението на човешкия фактор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Алтруизъм и егоизъм – същност и определящи фактори
</w:t>
              <w:br/>
              <w:t xml:space="preserve">2. Противоположната човешка същност
</w:t>
              <w:br/>
              <w:t xml:space="preserve">3. Практически препоръки за разпознаване на крайности в поведението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XVIII. Комуникиране в организациите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Комуникирането като процес
</w:t>
              <w:br/>
              <w:t xml:space="preserve">2. Комуникационни умения
</w:t>
              <w:br/>
              <w:t xml:space="preserve">3. Поведенчески реакции на човека в процеса на общуване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XIX. Същност и принципи на устойчивото развитие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Историческо развитие на доктрината “Устойчиво развитие"
</w:t>
              <w:br/>
              <w:t xml:space="preserve">2. Същност на устойчивото развитие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XX. Човешкият  фактор и устойчиво развитие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Характеристика на устойчивото развитие на човешкият фактор
</w:t>
              <w:br/>
              <w:t xml:space="preserve">2. Човешки и социален капитал и устойчиво развитие
</w:t>
              <w:br/>
              <w:t xml:space="preserve">3. Устойчиво развитие чрез намаление на съпротивата към промяна на човешкият фактор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Учебен курс по дисциплината в Платформата за дистанционно обучение на Стопанска академия: https://dl.uni-svishtov.bg/course/view.php?id=8711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Теория на организациите. Академично издателство “Д.А.Ценов”.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др. Мениджмънт. Академично издателство „Ценов“, Свищов.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др. Управленски аспекти на организацията, Свищов: АИ Ценов. 2020.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 част, изд. Абагар, В. Търново.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ІІ част, изд. Абагар, В. Търново.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Търново.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Организационен мениджмънт и ефективност, Сливен.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Лидерство и ръководство, Фабер. 2020.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Мениджмънт и бизнес. Фабер.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Организационен мениджмънт, Фабер. 2019.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Управление на бизнеса, Фабер. 2020.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М. Динков. Управленска диагностика, Фабер.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 И. Емилова. Теория на управлението, АИ Ценов. 2019.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 Управление на мотивационните процеси. Академично издателство “Д.А.Ценов”.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Устойчиво развитие на организациите. Академично издателство “Д.А.Ценов”.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Мениджърско консултиране. Академично издателство “Д.А.Ценов”.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Нова звезда, С.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Бизнесстратегии. Нова звезда, С.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Управленско консултиране. Свищов, “Стопански свят”. 2006.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Асенов, А., Емилова, И. Етика в бизнеса. Академично издателство “Д.А.Ценов”.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Асенов, А., Емилова, И. Стратегически мениджмънт. Академично издателство “Д.А.Ценов”.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Поведение в управлението. Академично издателство „Ценов“, Свищов.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Второ допълнено и преработено издание, Академично издателство „Ценов“, Свищов.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И. Емилова. Организационно поведение. Академично издателство „Ценов“, Свищов. 2018.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