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ФММ-КМЕ-М-388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ФММ-КМЕ-М-388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на доклад върху избраната от студентна тема за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Първо, проблематиката за магистърският семинар се свързва с методиката за написването на дипломна работа от студентите изучаващи магистърската програма.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Второ, разглежда методите на научното изследване, какви изисквания се предявяват и как да се постигнат и осъществят при написването на дипломната работа.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Трето, лансира становището, че ефективността и ползата от студентското научното изследване,  е в силна зависимост от методиката и технологията на работа.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Четвърто, акцентира върху изводите и препоръките, научната аргументация, избора на  методите за научно изследване.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специлани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лекции, дебати, демонстрации.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Чат, форуми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тема за магистърски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Научно–методологическа постановка на проблема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Събиране на идеи и на фактически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и творческо осмисляне на събрания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Научен (понятиен, справочен, инструментален и библиографски ) апарат)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Заключителен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Научна, езикова и стилова редакция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Методика за написване на дипломна работа.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https://dl.uni-svishtov.bg/course/view.php?id=4129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Организационно поведение, CIELA.,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Д. Основи на управлението. СТЕНО.,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