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Корпоративен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ФММ-КМЕ-М-307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ФММ-КМЕ-М-307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отворен и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 на дисциплината „Корпоративен мениджмънт” е да предостави на обучаваните знания, които са обособени по следният начин: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 акцентира върху корпоративният мениджмънт като система от принципи, методи и норми (инструментариум) и средства за ефективно управление на отношенията и съгласуването на интересите между собствениците (принципал) и мениджърите на корпорациите (агент). Като специфичен елемент на корпоративният мениджмънт в процеса на преход в България се откроява и ролята на държавата – и като отговорна за създаването на правно-нормативни и икономически условия, и като специфичен елемент на тези взаимоотношения.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учебният материал се  лансира становището, че основната, отличителна черта на корпоративният мениджмънт е вътрешната организация и регулиране процеса на познание за мениджмънта и практическото приложение на това познание в корпорациите. Като основа за това е проследяването на еволюцията на управленската мисъл и направленията в мениджмънта.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Предоставят се  знания за инструментариума на корпоративния мениджмънт и корпоративната социална отговорност. Разглежда се управлението на процесите на корпоративият мениджмънт. Особено внимание е отделено на очертаването на проблемите и разработването и обосноваването на предложения за усъвършенствуване на корпоративния мениджмънт с оглед повишаване на неговата ефективност и постигането на баланс на интересите на участниците в корпоративните отношения.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Няма специални изисквания.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симулации, ролеви игри, дебати, дискусии, демонстрации, мозъчни атаки.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Обучаемият ще може да събира, обработва и интерпретира специализирана информация, необходима за решаването на сложни проблеми от изучаваната област. Ще интегрира широк спектър от знания и източници на информация в нов и сравнително непознат контекст. Ще може да прави обосновани преценки и да намира решения в сложна среда на разнообразни взаимодействия. Ще демонстрира способности за адекватно поведение и взаимодействие в професионална и/или специализирана среда. Ще бъде способен е да решава проблеми чрез интегриране на комплексни източници на знание, в условия на недостатъчна налична информация, както и в нова непозната среда.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– гр.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– гр. Варна, 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ВСУ “Черноризец Храбър” – гр.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 “Климент Охридски” – гр.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Класически университет "Валахия" - гр. Търговище, Република Румъния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Виенски икономически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Пасау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Amity Business School London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Понятие и същност на корпоративните стратегии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Въведение в учебната тема</w:t>
              <w:br/>
              <w:t xml:space="preserve">2.	Съдържание на учебната тема</w:t>
              <w:br/>
              <w:t xml:space="preserve">3.	Ключови понятия</w:t>
              <w:br/>
              <w:t xml:space="preserve">4.	Въпроси за самоподготовка и дискусия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Стратегия за управление на финансите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Структура на корпоративната система на управление</w:t>
              <w:br/>
              <w:t xml:space="preserve">2. Финансова стратегия на организацията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Стратегия на външноикономическата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Стратегически направления на дейността</w:t>
              <w:br/>
              <w:t xml:space="preserve">2. Етапи в развитието на външноикономическата дейност</w:t>
              <w:br/>
              <w:t xml:space="preserve">3. Направления в развитието на външноикономическата дейност на организацията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Портфейлна и конкурента стратегия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Избор на портфейлна и конкурентна стратегия</w:t>
              <w:br/>
              <w:t xml:space="preserve">2. Стратегически портфейли </w:t>
              <w:br/>
              <w:t xml:space="preserve">3. Избор на най-добрия портфейл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Иновационна стратегия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Методи за избор на иновационна стратегия</w:t>
              <w:br/>
              <w:t xml:space="preserve">2. Избор на приоритетни направления изследвания и разработки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Бизнеспланът като инструмент за обосноваване, формиране и
 реализация на стратегията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Бизнеспланът в системата на планиране на дейността на организацията</w:t>
              <w:br/>
              <w:t xml:space="preserve">2. Проектно финансиране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Възпроизводствен финансов процес във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Иновациите във фирмата</w:t>
              <w:br/>
              <w:t xml:space="preserve">2. Показатели за финансово състояние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Корпоративна ликвидност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паричните потоци</w:t>
              <w:br/>
              <w:t xml:space="preserve">2. Показатели за ликвидност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 Корпоративен мениджмънт. АИ "Ценов". 2022.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https://dl.uni-svishtov.bg/course/view.php?id=3433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Управление на риска, С. Нова звезда,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на бизнеса. Изд. Фабер,  В. Търново,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М. Динков, С. Стоянова, Н. Стефанова, И. Иванов, Й. Михайлова. Мениджмънтът - реалност и бъдеще, Алманах научни изследвания. СА Д. А. Ценов - Свищов, 2018, том 25, част I.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Фирмен мениджмънт, В. Търново, Абагар,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Лидерство и кризи. Фабер, В. Търново,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и поведение в организациите. Абагар, В. Търново,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Нови явления в управлението на бизнеса. Стопански свят,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Емилова. Теория на управлението. АИ,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В. Панайотов, Д. Алексиева, Е. Йорданова, М. Динков, С. Стоянова, Н. Стефанова. Управленски аспекти на организацията, Свищов: АИ Ценов,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Бизнесриск, Свищов, АИ Ценов,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Бизнесстратегии, Свищов, АИ Ценов, 2011.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Цветан Дилков)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